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footer9.xml" ContentType="application/vnd.openxmlformats-officedocument.wordprocessingml.footer+xml"/>
  <Override PartName="/word/footer10.xml" ContentType="application/vnd.openxmlformats-officedocument.wordprocessingml.footer+xml"/>
  <Override PartName="/word/charts/chart11.xml" ContentType="application/vnd.openxmlformats-officedocument.drawingml.chart+xml"/>
  <Override PartName="/word/charts/chart12.xml" ContentType="application/vnd.openxmlformats-officedocument.drawingml.chart+xml"/>
  <Override PartName="/word/footer11.xml" ContentType="application/vnd.openxmlformats-officedocument.wordprocessingml.footer+xml"/>
  <Override PartName="/word/footer12.xml" ContentType="application/vnd.openxmlformats-officedocument.wordprocessingml.footer+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FDC" w:rsidRDefault="00CF242D">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w:t>
      </w:r>
    </w:p>
    <w:p w:rsidR="00225FDC" w:rsidRDefault="00CF242D">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Чеченской Республики</w:t>
      </w:r>
    </w:p>
    <w:p w:rsidR="00225FDC" w:rsidRDefault="00CF242D">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w:t>
      </w:r>
    </w:p>
    <w:p w:rsidR="00225FDC" w:rsidRDefault="00CF242D">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«Центр оценки качества образования»</w:t>
      </w: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b/>
          <w:sz w:val="28"/>
          <w:szCs w:val="28"/>
        </w:rPr>
      </w:pPr>
    </w:p>
    <w:p w:rsidR="00225FDC" w:rsidRDefault="00CF242D">
      <w:pPr>
        <w:spacing w:after="0" w:line="276" w:lineRule="auto"/>
        <w:contextualSpacing/>
        <w:jc w:val="center"/>
        <w:rPr>
          <w:rFonts w:ascii="Times New Roman" w:hAnsi="Times New Roman" w:cs="Times New Roman"/>
          <w:b/>
          <w:sz w:val="40"/>
          <w:szCs w:val="40"/>
        </w:rPr>
      </w:pPr>
      <w:r>
        <w:rPr>
          <w:rFonts w:ascii="Times New Roman" w:hAnsi="Times New Roman" w:cs="Times New Roman"/>
          <w:b/>
          <w:sz w:val="40"/>
          <w:szCs w:val="40"/>
        </w:rPr>
        <w:t>Анализ результатов диагностики уровня</w:t>
      </w:r>
    </w:p>
    <w:p w:rsidR="00225FDC" w:rsidRDefault="00CF242D">
      <w:pPr>
        <w:spacing w:after="0" w:line="276" w:lineRule="auto"/>
        <w:contextualSpacing/>
        <w:jc w:val="center"/>
        <w:rPr>
          <w:rFonts w:ascii="Times New Roman" w:hAnsi="Times New Roman" w:cs="Times New Roman"/>
          <w:b/>
          <w:sz w:val="40"/>
          <w:szCs w:val="40"/>
        </w:rPr>
      </w:pPr>
      <w:proofErr w:type="spellStart"/>
      <w:r>
        <w:rPr>
          <w:rFonts w:ascii="Times New Roman" w:hAnsi="Times New Roman" w:cs="Times New Roman"/>
          <w:b/>
          <w:sz w:val="40"/>
          <w:szCs w:val="40"/>
        </w:rPr>
        <w:t>сформированности</w:t>
      </w:r>
      <w:proofErr w:type="spellEnd"/>
      <w:r>
        <w:rPr>
          <w:rFonts w:ascii="Times New Roman" w:hAnsi="Times New Roman" w:cs="Times New Roman"/>
          <w:b/>
          <w:sz w:val="40"/>
          <w:szCs w:val="40"/>
        </w:rPr>
        <w:t xml:space="preserve"> функциональной грамотности</w:t>
      </w:r>
    </w:p>
    <w:p w:rsidR="00225FDC" w:rsidRDefault="00CF242D">
      <w:pPr>
        <w:spacing w:after="0" w:line="276" w:lineRule="auto"/>
        <w:contextualSpacing/>
        <w:jc w:val="center"/>
        <w:rPr>
          <w:rFonts w:ascii="Times New Roman" w:hAnsi="Times New Roman" w:cs="Times New Roman"/>
          <w:b/>
          <w:sz w:val="40"/>
          <w:szCs w:val="40"/>
        </w:rPr>
      </w:pPr>
      <w:r>
        <w:rPr>
          <w:rFonts w:ascii="Times New Roman" w:hAnsi="Times New Roman" w:cs="Times New Roman"/>
          <w:b/>
          <w:sz w:val="40"/>
          <w:szCs w:val="40"/>
        </w:rPr>
        <w:t>у обучающихся 8 классов</w:t>
      </w:r>
    </w:p>
    <w:p w:rsidR="00225FDC" w:rsidRDefault="00CF242D">
      <w:pPr>
        <w:spacing w:after="0" w:line="276" w:lineRule="auto"/>
        <w:contextualSpacing/>
        <w:jc w:val="center"/>
        <w:rPr>
          <w:rFonts w:ascii="Times New Roman" w:hAnsi="Times New Roman" w:cs="Times New Roman"/>
          <w:b/>
          <w:sz w:val="40"/>
          <w:szCs w:val="40"/>
        </w:rPr>
      </w:pPr>
      <w:r>
        <w:rPr>
          <w:rFonts w:ascii="Times New Roman" w:hAnsi="Times New Roman" w:cs="Times New Roman"/>
          <w:b/>
          <w:sz w:val="40"/>
          <w:szCs w:val="40"/>
        </w:rPr>
        <w:t>общеобразовательных учреждений</w:t>
      </w:r>
    </w:p>
    <w:p w:rsidR="00225FDC" w:rsidRDefault="00CF242D">
      <w:pPr>
        <w:spacing w:after="0" w:line="276" w:lineRule="auto"/>
        <w:contextualSpacing/>
        <w:jc w:val="center"/>
        <w:rPr>
          <w:rFonts w:ascii="Times New Roman" w:hAnsi="Times New Roman" w:cs="Times New Roman"/>
          <w:b/>
          <w:sz w:val="28"/>
          <w:szCs w:val="28"/>
        </w:rPr>
      </w:pPr>
      <w:r>
        <w:rPr>
          <w:rFonts w:ascii="Times New Roman" w:hAnsi="Times New Roman" w:cs="Times New Roman"/>
          <w:b/>
          <w:sz w:val="40"/>
          <w:szCs w:val="40"/>
        </w:rPr>
        <w:t>Чеченской Республики</w:t>
      </w: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225FDC">
      <w:pPr>
        <w:spacing w:after="0" w:line="276" w:lineRule="auto"/>
        <w:contextualSpacing/>
        <w:jc w:val="center"/>
        <w:rPr>
          <w:rFonts w:ascii="Times New Roman" w:hAnsi="Times New Roman" w:cs="Times New Roman"/>
          <w:sz w:val="28"/>
          <w:szCs w:val="28"/>
        </w:rPr>
      </w:pPr>
    </w:p>
    <w:p w:rsidR="00225FDC" w:rsidRDefault="00CF242D">
      <w:pPr>
        <w:spacing w:after="0" w:line="276" w:lineRule="auto"/>
        <w:contextualSpacing/>
        <w:jc w:val="center"/>
        <w:rPr>
          <w:rFonts w:ascii="Times New Roman" w:hAnsi="Times New Roman" w:cs="Times New Roman"/>
          <w:sz w:val="28"/>
          <w:szCs w:val="28"/>
        </w:rPr>
        <w:sectPr w:rsidR="00225FDC">
          <w:pgSz w:w="11906" w:h="16838"/>
          <w:pgMar w:top="1134" w:right="850" w:bottom="1134" w:left="1701" w:header="0" w:footer="0" w:gutter="0"/>
          <w:cols w:space="720"/>
          <w:formProt w:val="0"/>
          <w:docGrid w:linePitch="360" w:charSpace="4096"/>
        </w:sectPr>
      </w:pPr>
      <w:r>
        <w:rPr>
          <w:rFonts w:ascii="Times New Roman" w:hAnsi="Times New Roman" w:cs="Times New Roman"/>
          <w:sz w:val="28"/>
          <w:szCs w:val="28"/>
        </w:rPr>
        <w:t>Грозный, 2021</w:t>
      </w:r>
      <w:r>
        <w:br w:type="page"/>
      </w:r>
    </w:p>
    <w:p w:rsidR="00225FDC" w:rsidRPr="004E4022" w:rsidRDefault="00CF242D">
      <w:pPr>
        <w:rPr>
          <w:rFonts w:ascii="Times New Roman" w:hAnsi="Times New Roman" w:cs="Times New Roman"/>
          <w:b/>
          <w:sz w:val="28"/>
          <w:szCs w:val="28"/>
        </w:rPr>
      </w:pPr>
      <w:r w:rsidRPr="004E4022">
        <w:rPr>
          <w:rFonts w:ascii="Times New Roman" w:hAnsi="Times New Roman" w:cs="Times New Roman"/>
          <w:b/>
          <w:sz w:val="28"/>
          <w:szCs w:val="28"/>
        </w:rPr>
        <w:lastRenderedPageBreak/>
        <w:t>СОДЕРЖАНИЕ</w:t>
      </w:r>
    </w:p>
    <w:p w:rsidR="00CF242D" w:rsidRDefault="00CF242D" w:rsidP="00CF242D">
      <w:pPr>
        <w:spacing w:after="0" w:line="276" w:lineRule="auto"/>
        <w:contextualSpacing/>
        <w:jc w:val="both"/>
        <w:rPr>
          <w:rFonts w:ascii="Times New Roman" w:hAnsi="Times New Roman" w:cs="Times New Roman"/>
          <w:b/>
          <w:sz w:val="28"/>
          <w:szCs w:val="28"/>
        </w:rPr>
      </w:pPr>
    </w:p>
    <w:tbl>
      <w:tblPr>
        <w:tblStyle w:val="af1"/>
        <w:tblW w:w="5000" w:type="pct"/>
        <w:tblLayout w:type="fixed"/>
        <w:tblLook w:val="04A0" w:firstRow="1" w:lastRow="0" w:firstColumn="1" w:lastColumn="0" w:noHBand="0" w:noVBand="1"/>
      </w:tblPr>
      <w:tblGrid>
        <w:gridCol w:w="8789"/>
        <w:gridCol w:w="566"/>
      </w:tblGrid>
      <w:tr w:rsidR="00244AF1" w:rsidRPr="009F3B73" w:rsidTr="00CF242D">
        <w:trPr>
          <w:trHeight w:val="510"/>
        </w:trPr>
        <w:tc>
          <w:tcPr>
            <w:tcW w:w="8789" w:type="dxa"/>
            <w:tcBorders>
              <w:top w:val="nil"/>
              <w:left w:val="nil"/>
              <w:bottom w:val="nil"/>
              <w:right w:val="nil"/>
            </w:tcBorders>
            <w:vAlign w:val="center"/>
          </w:tcPr>
          <w:p w:rsidR="00244AF1" w:rsidRPr="009F3B73" w:rsidRDefault="00244AF1">
            <w:pPr>
              <w:spacing w:after="0" w:line="240" w:lineRule="auto"/>
              <w:contextualSpacing/>
              <w:rPr>
                <w:rFonts w:ascii="Times New Roman" w:eastAsia="Calibri" w:hAnsi="Times New Roman" w:cs="Times New Roman"/>
                <w:b/>
                <w:sz w:val="28"/>
                <w:szCs w:val="28"/>
              </w:rPr>
            </w:pPr>
            <w:r w:rsidRPr="009F3B73">
              <w:rPr>
                <w:rFonts w:ascii="Times New Roman" w:hAnsi="Times New Roman" w:cs="Times New Roman"/>
                <w:b/>
                <w:sz w:val="28"/>
                <w:szCs w:val="28"/>
              </w:rPr>
              <w:t>ВВЕДЕНИЕ………………………………………………………………...</w:t>
            </w:r>
          </w:p>
        </w:tc>
        <w:tc>
          <w:tcPr>
            <w:tcW w:w="566" w:type="dxa"/>
            <w:tcBorders>
              <w:top w:val="nil"/>
              <w:left w:val="nil"/>
              <w:bottom w:val="nil"/>
              <w:right w:val="nil"/>
            </w:tcBorders>
            <w:vAlign w:val="center"/>
          </w:tcPr>
          <w:p w:rsidR="00244AF1" w:rsidRPr="009F3B73" w:rsidRDefault="00244AF1" w:rsidP="00FF3EB3">
            <w:pPr>
              <w:spacing w:after="0" w:line="240" w:lineRule="auto"/>
              <w:jc w:val="right"/>
              <w:rPr>
                <w:rFonts w:ascii="Times New Roman" w:hAnsi="Times New Roman" w:cs="Times New Roman"/>
                <w:b/>
                <w:sz w:val="28"/>
                <w:szCs w:val="28"/>
              </w:rPr>
            </w:pPr>
            <w:r w:rsidRPr="009F3B73">
              <w:rPr>
                <w:rFonts w:ascii="Times New Roman" w:hAnsi="Times New Roman" w:cs="Times New Roman"/>
                <w:b/>
                <w:sz w:val="28"/>
                <w:szCs w:val="28"/>
              </w:rPr>
              <w:t>3</w:t>
            </w:r>
          </w:p>
        </w:tc>
      </w:tr>
      <w:tr w:rsidR="00225FDC" w:rsidRPr="009F3B73" w:rsidTr="00CF242D">
        <w:trPr>
          <w:trHeight w:val="510"/>
        </w:trPr>
        <w:tc>
          <w:tcPr>
            <w:tcW w:w="8789" w:type="dxa"/>
            <w:tcBorders>
              <w:top w:val="nil"/>
              <w:left w:val="nil"/>
              <w:bottom w:val="nil"/>
              <w:right w:val="nil"/>
            </w:tcBorders>
            <w:vAlign w:val="center"/>
          </w:tcPr>
          <w:p w:rsidR="00225FDC" w:rsidRPr="009F3B73" w:rsidRDefault="00CF242D">
            <w:pPr>
              <w:spacing w:after="0" w:line="240" w:lineRule="auto"/>
              <w:contextualSpacing/>
              <w:rPr>
                <w:rFonts w:ascii="Times New Roman" w:hAnsi="Times New Roman" w:cs="Times New Roman"/>
                <w:b/>
                <w:sz w:val="28"/>
                <w:szCs w:val="28"/>
              </w:rPr>
            </w:pPr>
            <w:r w:rsidRPr="009F3B73">
              <w:rPr>
                <w:rFonts w:ascii="Times New Roman" w:eastAsia="Calibri" w:hAnsi="Times New Roman" w:cs="Times New Roman"/>
                <w:b/>
                <w:sz w:val="28"/>
                <w:szCs w:val="28"/>
              </w:rPr>
              <w:t>ЧИТАТЕЛЬСКАЯ ГРАМОТНОСТЬ………………………………….</w:t>
            </w:r>
            <w:r w:rsidR="00244AF1" w:rsidRPr="009F3B73">
              <w:rPr>
                <w:rFonts w:ascii="Times New Roman" w:eastAsia="Calibri" w:hAnsi="Times New Roman" w:cs="Times New Roman"/>
                <w:b/>
                <w:sz w:val="28"/>
                <w:szCs w:val="28"/>
              </w:rPr>
              <w:t>.</w:t>
            </w:r>
            <w:r w:rsidR="00775111">
              <w:rPr>
                <w:rFonts w:ascii="Times New Roman" w:eastAsia="Calibri" w:hAnsi="Times New Roman" w:cs="Times New Roman"/>
                <w:b/>
                <w:sz w:val="28"/>
                <w:szCs w:val="28"/>
              </w:rPr>
              <w:t>.</w:t>
            </w:r>
          </w:p>
        </w:tc>
        <w:tc>
          <w:tcPr>
            <w:tcW w:w="566" w:type="dxa"/>
            <w:tcBorders>
              <w:top w:val="nil"/>
              <w:left w:val="nil"/>
              <w:bottom w:val="nil"/>
              <w:right w:val="nil"/>
            </w:tcBorders>
            <w:vAlign w:val="center"/>
          </w:tcPr>
          <w:p w:rsidR="00225FDC" w:rsidRPr="009F3B73" w:rsidRDefault="00CF242D" w:rsidP="00FF3EB3">
            <w:pPr>
              <w:spacing w:after="0" w:line="240" w:lineRule="auto"/>
              <w:jc w:val="right"/>
              <w:rPr>
                <w:rFonts w:ascii="Times New Roman" w:hAnsi="Times New Roman" w:cs="Times New Roman"/>
                <w:b/>
                <w:sz w:val="28"/>
                <w:szCs w:val="28"/>
              </w:rPr>
            </w:pPr>
            <w:r w:rsidRPr="009F3B73">
              <w:rPr>
                <w:rFonts w:ascii="Times New Roman" w:hAnsi="Times New Roman" w:cs="Times New Roman"/>
                <w:b/>
                <w:sz w:val="28"/>
                <w:szCs w:val="28"/>
              </w:rPr>
              <w:t>3</w:t>
            </w:r>
          </w:p>
        </w:tc>
      </w:tr>
      <w:tr w:rsidR="00225FDC" w:rsidRPr="009F3B73" w:rsidTr="00CF242D">
        <w:trPr>
          <w:trHeight w:val="510"/>
        </w:trPr>
        <w:tc>
          <w:tcPr>
            <w:tcW w:w="8789" w:type="dxa"/>
            <w:tcBorders>
              <w:top w:val="nil"/>
              <w:left w:val="nil"/>
              <w:bottom w:val="nil"/>
              <w:right w:val="nil"/>
            </w:tcBorders>
            <w:vAlign w:val="center"/>
          </w:tcPr>
          <w:p w:rsidR="00225FDC" w:rsidRPr="009F3B73" w:rsidRDefault="00CF242D">
            <w:pPr>
              <w:spacing w:after="0" w:line="240" w:lineRule="auto"/>
              <w:contextualSpacing/>
              <w:rPr>
                <w:rFonts w:ascii="Times New Roman" w:hAnsi="Times New Roman" w:cs="Times New Roman"/>
                <w:b/>
                <w:sz w:val="28"/>
                <w:szCs w:val="28"/>
              </w:rPr>
            </w:pPr>
            <w:r w:rsidRPr="009F3B73">
              <w:rPr>
                <w:rFonts w:ascii="Times New Roman" w:eastAsia="Calibri" w:hAnsi="Times New Roman" w:cs="Times New Roman"/>
                <w:b/>
                <w:sz w:val="28"/>
                <w:szCs w:val="28"/>
              </w:rPr>
              <w:t>МАТЕМАТИЧЕСКАЯ ГРАМОТНОСТЬ…………………………….</w:t>
            </w:r>
            <w:r w:rsidR="00244AF1" w:rsidRPr="009F3B73">
              <w:rPr>
                <w:rFonts w:ascii="Times New Roman" w:eastAsia="Calibri" w:hAnsi="Times New Roman" w:cs="Times New Roman"/>
                <w:b/>
                <w:sz w:val="28"/>
                <w:szCs w:val="28"/>
              </w:rPr>
              <w:t>.</w:t>
            </w:r>
          </w:p>
        </w:tc>
        <w:tc>
          <w:tcPr>
            <w:tcW w:w="566" w:type="dxa"/>
            <w:tcBorders>
              <w:top w:val="nil"/>
              <w:left w:val="nil"/>
              <w:bottom w:val="nil"/>
              <w:right w:val="nil"/>
            </w:tcBorders>
            <w:vAlign w:val="center"/>
          </w:tcPr>
          <w:p w:rsidR="00225FDC" w:rsidRPr="009F3B73" w:rsidRDefault="005B2758" w:rsidP="00FF3EB3">
            <w:pPr>
              <w:spacing w:after="0" w:line="240" w:lineRule="auto"/>
              <w:jc w:val="right"/>
              <w:rPr>
                <w:rFonts w:ascii="Times New Roman" w:hAnsi="Times New Roman" w:cs="Times New Roman"/>
                <w:b/>
                <w:sz w:val="28"/>
                <w:szCs w:val="28"/>
              </w:rPr>
            </w:pPr>
            <w:r w:rsidRPr="009F3B73">
              <w:rPr>
                <w:rFonts w:ascii="Times New Roman" w:eastAsia="Calibri" w:hAnsi="Times New Roman" w:cs="Times New Roman"/>
                <w:b/>
                <w:sz w:val="28"/>
                <w:szCs w:val="28"/>
              </w:rPr>
              <w:t>1</w:t>
            </w:r>
            <w:r w:rsidR="004D4F31">
              <w:rPr>
                <w:rFonts w:ascii="Times New Roman" w:eastAsia="Calibri" w:hAnsi="Times New Roman" w:cs="Times New Roman"/>
                <w:b/>
                <w:sz w:val="28"/>
                <w:szCs w:val="28"/>
              </w:rPr>
              <w:t>7</w:t>
            </w:r>
          </w:p>
        </w:tc>
      </w:tr>
      <w:tr w:rsidR="00225FDC" w:rsidRPr="009F3B73" w:rsidTr="00CF242D">
        <w:trPr>
          <w:trHeight w:val="510"/>
        </w:trPr>
        <w:tc>
          <w:tcPr>
            <w:tcW w:w="8789" w:type="dxa"/>
            <w:tcBorders>
              <w:top w:val="nil"/>
              <w:left w:val="nil"/>
              <w:bottom w:val="nil"/>
              <w:right w:val="nil"/>
            </w:tcBorders>
            <w:vAlign w:val="center"/>
          </w:tcPr>
          <w:p w:rsidR="00225FDC" w:rsidRPr="009F3B73" w:rsidRDefault="00CF242D">
            <w:pPr>
              <w:spacing w:after="0" w:line="240" w:lineRule="auto"/>
              <w:contextualSpacing/>
              <w:rPr>
                <w:rFonts w:ascii="Times New Roman" w:hAnsi="Times New Roman" w:cs="Times New Roman"/>
                <w:b/>
                <w:sz w:val="28"/>
                <w:szCs w:val="28"/>
              </w:rPr>
            </w:pPr>
            <w:r w:rsidRPr="009F3B73">
              <w:rPr>
                <w:rFonts w:ascii="Times New Roman" w:eastAsia="Calibri" w:hAnsi="Times New Roman" w:cs="Times New Roman"/>
                <w:b/>
                <w:sz w:val="28"/>
                <w:szCs w:val="28"/>
              </w:rPr>
              <w:t>ЕСТЕСТВЕННОНАУЧНАЯ ГРАМОТНОСТЬ………………………</w:t>
            </w:r>
          </w:p>
        </w:tc>
        <w:tc>
          <w:tcPr>
            <w:tcW w:w="566" w:type="dxa"/>
            <w:tcBorders>
              <w:top w:val="nil"/>
              <w:left w:val="nil"/>
              <w:bottom w:val="nil"/>
              <w:right w:val="nil"/>
            </w:tcBorders>
            <w:vAlign w:val="center"/>
          </w:tcPr>
          <w:p w:rsidR="00225FDC" w:rsidRPr="009F3B73" w:rsidRDefault="00F8735C" w:rsidP="00FF3EB3">
            <w:pPr>
              <w:spacing w:after="0" w:line="240" w:lineRule="auto"/>
              <w:jc w:val="right"/>
              <w:rPr>
                <w:rFonts w:ascii="Times New Roman" w:hAnsi="Times New Roman" w:cs="Times New Roman"/>
                <w:b/>
                <w:sz w:val="28"/>
                <w:szCs w:val="28"/>
              </w:rPr>
            </w:pPr>
            <w:r w:rsidRPr="009F3B73">
              <w:rPr>
                <w:rFonts w:ascii="Times New Roman" w:eastAsia="Calibri" w:hAnsi="Times New Roman" w:cs="Times New Roman"/>
                <w:b/>
                <w:sz w:val="28"/>
                <w:szCs w:val="28"/>
              </w:rPr>
              <w:t>2</w:t>
            </w:r>
            <w:r w:rsidR="004D4F31">
              <w:rPr>
                <w:rFonts w:ascii="Times New Roman" w:eastAsia="Calibri" w:hAnsi="Times New Roman" w:cs="Times New Roman"/>
                <w:b/>
                <w:sz w:val="28"/>
                <w:szCs w:val="28"/>
              </w:rPr>
              <w:t>6</w:t>
            </w:r>
          </w:p>
        </w:tc>
      </w:tr>
      <w:tr w:rsidR="00225FDC" w:rsidRPr="009F3B73" w:rsidTr="00CF242D">
        <w:trPr>
          <w:trHeight w:val="510"/>
        </w:trPr>
        <w:tc>
          <w:tcPr>
            <w:tcW w:w="8789" w:type="dxa"/>
            <w:tcBorders>
              <w:top w:val="nil"/>
              <w:left w:val="nil"/>
              <w:bottom w:val="nil"/>
              <w:right w:val="nil"/>
            </w:tcBorders>
            <w:vAlign w:val="center"/>
          </w:tcPr>
          <w:p w:rsidR="00225FDC" w:rsidRPr="009F3B73" w:rsidRDefault="00CF242D">
            <w:pPr>
              <w:spacing w:after="0" w:line="240" w:lineRule="auto"/>
              <w:contextualSpacing/>
              <w:rPr>
                <w:rFonts w:ascii="Times New Roman" w:hAnsi="Times New Roman" w:cs="Times New Roman"/>
                <w:b/>
                <w:sz w:val="28"/>
                <w:szCs w:val="28"/>
              </w:rPr>
            </w:pPr>
            <w:r w:rsidRPr="009F3B73">
              <w:rPr>
                <w:rFonts w:ascii="Times New Roman" w:eastAsia="Calibri" w:hAnsi="Times New Roman" w:cs="Times New Roman"/>
                <w:b/>
                <w:sz w:val="28"/>
                <w:szCs w:val="28"/>
              </w:rPr>
              <w:t>ОБЩИЕ РЕЗУЛЬТАТЫ…………………………………………………</w:t>
            </w:r>
          </w:p>
        </w:tc>
        <w:tc>
          <w:tcPr>
            <w:tcW w:w="566" w:type="dxa"/>
            <w:tcBorders>
              <w:top w:val="nil"/>
              <w:left w:val="nil"/>
              <w:bottom w:val="nil"/>
              <w:right w:val="nil"/>
            </w:tcBorders>
            <w:vAlign w:val="center"/>
          </w:tcPr>
          <w:p w:rsidR="00225FDC" w:rsidRPr="009F3B73" w:rsidRDefault="001F70F4" w:rsidP="00FF3EB3">
            <w:pPr>
              <w:spacing w:after="0" w:line="240" w:lineRule="auto"/>
              <w:jc w:val="right"/>
              <w:rPr>
                <w:rFonts w:ascii="Times New Roman" w:hAnsi="Times New Roman" w:cs="Times New Roman"/>
                <w:b/>
                <w:sz w:val="28"/>
                <w:szCs w:val="28"/>
              </w:rPr>
            </w:pPr>
            <w:r w:rsidRPr="009F3B73">
              <w:rPr>
                <w:rFonts w:ascii="Times New Roman" w:eastAsia="Calibri" w:hAnsi="Times New Roman" w:cs="Times New Roman"/>
                <w:b/>
                <w:sz w:val="28"/>
                <w:szCs w:val="28"/>
              </w:rPr>
              <w:t>3</w:t>
            </w:r>
            <w:r w:rsidR="004D4F31">
              <w:rPr>
                <w:rFonts w:ascii="Times New Roman" w:eastAsia="Calibri" w:hAnsi="Times New Roman" w:cs="Times New Roman"/>
                <w:b/>
                <w:sz w:val="28"/>
                <w:szCs w:val="28"/>
              </w:rPr>
              <w:t>4</w:t>
            </w:r>
          </w:p>
        </w:tc>
      </w:tr>
      <w:tr w:rsidR="00225FDC" w:rsidRPr="009F3B73" w:rsidTr="00CF242D">
        <w:trPr>
          <w:trHeight w:val="510"/>
        </w:trPr>
        <w:tc>
          <w:tcPr>
            <w:tcW w:w="8789" w:type="dxa"/>
            <w:tcBorders>
              <w:top w:val="nil"/>
              <w:left w:val="nil"/>
              <w:bottom w:val="nil"/>
              <w:right w:val="nil"/>
            </w:tcBorders>
            <w:vAlign w:val="center"/>
          </w:tcPr>
          <w:p w:rsidR="00225FDC" w:rsidRPr="009F3B73" w:rsidRDefault="00CF242D" w:rsidP="00244AF1">
            <w:pPr>
              <w:spacing w:after="0" w:line="240" w:lineRule="auto"/>
              <w:contextualSpacing/>
              <w:rPr>
                <w:rFonts w:ascii="Times New Roman" w:hAnsi="Times New Roman" w:cs="Times New Roman"/>
                <w:b/>
                <w:sz w:val="28"/>
                <w:szCs w:val="28"/>
              </w:rPr>
            </w:pPr>
            <w:r w:rsidRPr="009F3B73">
              <w:rPr>
                <w:rFonts w:ascii="Times New Roman" w:eastAsia="Calibri" w:hAnsi="Times New Roman" w:cs="Times New Roman"/>
                <w:b/>
                <w:sz w:val="28"/>
                <w:szCs w:val="28"/>
              </w:rPr>
              <w:t>ФАКТОРЫ, ВЛИЯЮЩИЕ НА РЕЗУЛЬТАТ…………………………</w:t>
            </w:r>
          </w:p>
        </w:tc>
        <w:tc>
          <w:tcPr>
            <w:tcW w:w="566" w:type="dxa"/>
            <w:tcBorders>
              <w:top w:val="nil"/>
              <w:left w:val="nil"/>
              <w:bottom w:val="nil"/>
              <w:right w:val="nil"/>
            </w:tcBorders>
            <w:vAlign w:val="center"/>
          </w:tcPr>
          <w:p w:rsidR="00225FDC" w:rsidRPr="009F3B73" w:rsidRDefault="004D4F3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36</w:t>
            </w:r>
          </w:p>
        </w:tc>
      </w:tr>
      <w:tr w:rsidR="00225FDC" w:rsidRPr="009F3B73" w:rsidTr="00CF242D">
        <w:trPr>
          <w:trHeight w:val="510"/>
        </w:trPr>
        <w:tc>
          <w:tcPr>
            <w:tcW w:w="8789" w:type="dxa"/>
            <w:tcBorders>
              <w:top w:val="nil"/>
              <w:left w:val="nil"/>
              <w:bottom w:val="nil"/>
              <w:right w:val="nil"/>
            </w:tcBorders>
            <w:vAlign w:val="center"/>
          </w:tcPr>
          <w:p w:rsidR="00225FDC" w:rsidRPr="009F3B73" w:rsidRDefault="001F70F4">
            <w:pPr>
              <w:spacing w:after="0" w:line="240" w:lineRule="auto"/>
              <w:contextualSpacing/>
              <w:rPr>
                <w:rFonts w:ascii="Times New Roman" w:hAnsi="Times New Roman" w:cs="Times New Roman"/>
                <w:b/>
                <w:sz w:val="28"/>
                <w:szCs w:val="28"/>
              </w:rPr>
            </w:pPr>
            <w:r w:rsidRPr="009F3B73">
              <w:rPr>
                <w:rFonts w:ascii="Times New Roman" w:eastAsia="Calibri" w:hAnsi="Times New Roman" w:cs="Times New Roman"/>
                <w:b/>
                <w:sz w:val="28"/>
                <w:szCs w:val="28"/>
              </w:rPr>
              <w:t>АДРЕСНЫЕ РЕКОМЕНДАЦИИ……………………………………….</w:t>
            </w:r>
          </w:p>
        </w:tc>
        <w:tc>
          <w:tcPr>
            <w:tcW w:w="566" w:type="dxa"/>
            <w:tcBorders>
              <w:top w:val="nil"/>
              <w:left w:val="nil"/>
              <w:bottom w:val="nil"/>
              <w:right w:val="nil"/>
            </w:tcBorders>
            <w:vAlign w:val="center"/>
          </w:tcPr>
          <w:p w:rsidR="00225FDC" w:rsidRPr="009F3B73" w:rsidRDefault="004D4F3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37</w:t>
            </w:r>
          </w:p>
        </w:tc>
      </w:tr>
    </w:tbl>
    <w:p w:rsidR="00225FDC" w:rsidRDefault="00225FDC">
      <w:pPr>
        <w:rPr>
          <w:rFonts w:ascii="Times New Roman" w:hAnsi="Times New Roman" w:cs="Times New Roman"/>
          <w:b/>
          <w:sz w:val="28"/>
          <w:szCs w:val="28"/>
        </w:rPr>
        <w:sectPr w:rsidR="00225FDC">
          <w:pgSz w:w="11906" w:h="16838"/>
          <w:pgMar w:top="1134" w:right="850" w:bottom="1134" w:left="1701" w:header="0" w:footer="0" w:gutter="0"/>
          <w:cols w:space="720"/>
          <w:formProt w:val="0"/>
          <w:docGrid w:linePitch="360" w:charSpace="4096"/>
        </w:sectPr>
      </w:pPr>
    </w:p>
    <w:p w:rsidR="00CF242D" w:rsidRDefault="00CF242D">
      <w:pPr>
        <w:spacing w:after="0" w:line="276" w:lineRule="auto"/>
        <w:ind w:firstLine="709"/>
        <w:contextualSpacing/>
        <w:jc w:val="both"/>
        <w:rPr>
          <w:rFonts w:ascii="Times New Roman" w:hAnsi="Times New Roman" w:cs="Times New Roman"/>
          <w:b/>
          <w:sz w:val="28"/>
          <w:szCs w:val="28"/>
        </w:rPr>
      </w:pPr>
      <w:r w:rsidRPr="00CF242D">
        <w:rPr>
          <w:rFonts w:ascii="Times New Roman" w:hAnsi="Times New Roman" w:cs="Times New Roman"/>
          <w:b/>
          <w:sz w:val="28"/>
          <w:szCs w:val="28"/>
        </w:rPr>
        <w:lastRenderedPageBreak/>
        <w:t>ВВЕДЕНИЕ</w:t>
      </w:r>
    </w:p>
    <w:p w:rsidR="00CF242D" w:rsidRPr="00CF242D" w:rsidRDefault="00CF242D">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исследования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функциональной грамотности у обучающихся 8 классов была произведена репрезентативная выборка, которая включает в себя 146 общеобразовательных организаций Чеченской Республики. Общее количество участников данного исследования составляет 9150 обучающихся 8 классов. Также с учетом особенностей и характерных признаков, относящихся к отобранным для исследования общеобразовательным организациям, было выделено несколько кластеров:</w:t>
      </w:r>
    </w:p>
    <w:p w:rsidR="00225FDC" w:rsidRDefault="00CF242D">
      <w:pPr>
        <w:pStyle w:val="aa"/>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 типу местности: городские и сельские школы.</w:t>
      </w:r>
    </w:p>
    <w:p w:rsidR="00225FDC" w:rsidRDefault="00CF242D">
      <w:pPr>
        <w:pStyle w:val="aa"/>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 уровню образовательных результатов: школы с низкими образовательными результатами (ШНОР).</w:t>
      </w:r>
    </w:p>
    <w:p w:rsidR="00225FDC" w:rsidRDefault="00CF242D">
      <w:pPr>
        <w:pStyle w:val="aa"/>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Малокомплектные общеобразовательные организации.</w:t>
      </w:r>
    </w:p>
    <w:p w:rsidR="00225FDC" w:rsidRDefault="00CF242D">
      <w:pPr>
        <w:pStyle w:val="aa"/>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 типу ОО: школа и лицей/гимназия/центр образования (ЦО).</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по ОО – участникам исследования с учетом кластеризации представлена в таблице 1.</w:t>
      </w:r>
    </w:p>
    <w:p w:rsidR="00225FDC" w:rsidRDefault="00225FDC">
      <w:pPr>
        <w:spacing w:after="0" w:line="276" w:lineRule="auto"/>
        <w:ind w:firstLine="709"/>
        <w:jc w:val="both"/>
        <w:rPr>
          <w:rFonts w:ascii="Times New Roman" w:hAnsi="Times New Roman" w:cs="Times New Roman"/>
          <w:sz w:val="28"/>
          <w:szCs w:val="28"/>
        </w:rPr>
      </w:pPr>
    </w:p>
    <w:p w:rsidR="00225FDC" w:rsidRDefault="00CF242D">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af1"/>
        <w:tblW w:w="9345" w:type="dxa"/>
        <w:tblLayout w:type="fixed"/>
        <w:tblLook w:val="04A0" w:firstRow="1" w:lastRow="0" w:firstColumn="1" w:lastColumn="0" w:noHBand="0" w:noVBand="1"/>
      </w:tblPr>
      <w:tblGrid>
        <w:gridCol w:w="656"/>
        <w:gridCol w:w="2458"/>
        <w:gridCol w:w="1701"/>
        <w:gridCol w:w="1134"/>
        <w:gridCol w:w="1701"/>
        <w:gridCol w:w="1695"/>
      </w:tblGrid>
      <w:tr w:rsidR="00225FDC" w:rsidTr="00AC4957">
        <w:tc>
          <w:tcPr>
            <w:tcW w:w="656"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 п/п</w:t>
            </w:r>
          </w:p>
        </w:tc>
        <w:tc>
          <w:tcPr>
            <w:tcW w:w="2458"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Наименование кластера</w:t>
            </w:r>
          </w:p>
        </w:tc>
        <w:tc>
          <w:tcPr>
            <w:tcW w:w="1701" w:type="dxa"/>
            <w:vAlign w:val="center"/>
          </w:tcPr>
          <w:p w:rsidR="00225FDC" w:rsidRDefault="00CF242D">
            <w:pPr>
              <w:spacing w:after="0" w:line="276" w:lineRule="auto"/>
              <w:jc w:val="center"/>
              <w:rPr>
                <w:rFonts w:ascii="Times New Roman" w:hAnsi="Times New Roman" w:cs="Times New Roman"/>
                <w:sz w:val="28"/>
                <w:szCs w:val="28"/>
              </w:rPr>
            </w:pPr>
            <w:r>
              <w:rPr>
                <w:rFonts w:ascii="Times New Roman" w:eastAsia="Calibri" w:hAnsi="Times New Roman" w:cs="Times New Roman"/>
                <w:sz w:val="28"/>
                <w:szCs w:val="28"/>
              </w:rPr>
              <w:t>Количество ОО</w:t>
            </w:r>
          </w:p>
        </w:tc>
        <w:tc>
          <w:tcPr>
            <w:tcW w:w="1134" w:type="dxa"/>
            <w:vAlign w:val="center"/>
          </w:tcPr>
          <w:p w:rsidR="00225FDC" w:rsidRDefault="00CF242D">
            <w:pPr>
              <w:spacing w:after="0" w:line="276" w:lineRule="auto"/>
              <w:jc w:val="center"/>
              <w:rPr>
                <w:rFonts w:ascii="Times New Roman" w:hAnsi="Times New Roman" w:cs="Times New Roman"/>
                <w:sz w:val="28"/>
                <w:szCs w:val="28"/>
              </w:rPr>
            </w:pPr>
            <w:r>
              <w:rPr>
                <w:rFonts w:ascii="Times New Roman" w:eastAsia="Calibri" w:hAnsi="Times New Roman" w:cs="Times New Roman"/>
                <w:sz w:val="28"/>
                <w:szCs w:val="28"/>
              </w:rPr>
              <w:t>Доля ОО</w:t>
            </w:r>
          </w:p>
        </w:tc>
        <w:tc>
          <w:tcPr>
            <w:tcW w:w="1701" w:type="dxa"/>
            <w:vAlign w:val="center"/>
          </w:tcPr>
          <w:p w:rsidR="00225FDC" w:rsidRDefault="00CF242D">
            <w:pPr>
              <w:spacing w:after="0" w:line="276" w:lineRule="auto"/>
              <w:jc w:val="center"/>
              <w:rPr>
                <w:rFonts w:ascii="Times New Roman" w:hAnsi="Times New Roman" w:cs="Times New Roman"/>
                <w:sz w:val="28"/>
                <w:szCs w:val="28"/>
              </w:rPr>
            </w:pPr>
            <w:r>
              <w:rPr>
                <w:rFonts w:ascii="Times New Roman" w:eastAsia="Calibri" w:hAnsi="Times New Roman" w:cs="Times New Roman"/>
                <w:sz w:val="28"/>
                <w:szCs w:val="28"/>
              </w:rPr>
              <w:t>Количество участников</w:t>
            </w:r>
          </w:p>
        </w:tc>
        <w:tc>
          <w:tcPr>
            <w:tcW w:w="1695" w:type="dxa"/>
            <w:vAlign w:val="center"/>
          </w:tcPr>
          <w:p w:rsidR="00225FDC" w:rsidRDefault="00CF242D">
            <w:pPr>
              <w:spacing w:after="0" w:line="276" w:lineRule="auto"/>
              <w:jc w:val="center"/>
              <w:rPr>
                <w:rFonts w:ascii="Times New Roman" w:hAnsi="Times New Roman" w:cs="Times New Roman"/>
                <w:sz w:val="28"/>
                <w:szCs w:val="28"/>
              </w:rPr>
            </w:pPr>
            <w:r>
              <w:rPr>
                <w:rFonts w:ascii="Times New Roman" w:eastAsia="Calibri" w:hAnsi="Times New Roman" w:cs="Times New Roman"/>
                <w:sz w:val="28"/>
                <w:szCs w:val="28"/>
              </w:rPr>
              <w:t>Доля участников</w:t>
            </w:r>
          </w:p>
        </w:tc>
      </w:tr>
      <w:tr w:rsidR="00225FDC" w:rsidTr="00AC4957">
        <w:tc>
          <w:tcPr>
            <w:tcW w:w="656" w:type="dxa"/>
            <w:vAlign w:val="center"/>
          </w:tcPr>
          <w:p w:rsidR="00225FDC" w:rsidRDefault="00225FDC">
            <w:pPr>
              <w:pStyle w:val="aa"/>
              <w:numPr>
                <w:ilvl w:val="0"/>
                <w:numId w:val="2"/>
              </w:numPr>
              <w:tabs>
                <w:tab w:val="left" w:pos="435"/>
              </w:tabs>
              <w:spacing w:after="0" w:line="276" w:lineRule="auto"/>
              <w:ind w:left="357" w:hanging="357"/>
              <w:jc w:val="center"/>
              <w:rPr>
                <w:rFonts w:ascii="Times New Roman" w:hAnsi="Times New Roman" w:cs="Times New Roman"/>
                <w:sz w:val="28"/>
                <w:szCs w:val="28"/>
              </w:rPr>
            </w:pPr>
          </w:p>
        </w:tc>
        <w:tc>
          <w:tcPr>
            <w:tcW w:w="2458"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Городские ОО</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c>
          <w:tcPr>
            <w:tcW w:w="1134"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26,0%</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3933</w:t>
            </w:r>
          </w:p>
        </w:tc>
        <w:tc>
          <w:tcPr>
            <w:tcW w:w="1695"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43,0%</w:t>
            </w:r>
          </w:p>
        </w:tc>
      </w:tr>
      <w:tr w:rsidR="00225FDC" w:rsidTr="00AC4957">
        <w:tc>
          <w:tcPr>
            <w:tcW w:w="656" w:type="dxa"/>
            <w:vAlign w:val="center"/>
          </w:tcPr>
          <w:p w:rsidR="00225FDC" w:rsidRDefault="00225FDC">
            <w:pPr>
              <w:pStyle w:val="aa"/>
              <w:numPr>
                <w:ilvl w:val="0"/>
                <w:numId w:val="2"/>
              </w:numPr>
              <w:tabs>
                <w:tab w:val="left" w:pos="435"/>
              </w:tabs>
              <w:spacing w:after="0" w:line="276" w:lineRule="auto"/>
              <w:ind w:left="357" w:hanging="357"/>
              <w:jc w:val="center"/>
              <w:rPr>
                <w:rFonts w:ascii="Times New Roman" w:hAnsi="Times New Roman" w:cs="Times New Roman"/>
                <w:sz w:val="28"/>
                <w:szCs w:val="28"/>
              </w:rPr>
            </w:pPr>
          </w:p>
        </w:tc>
        <w:tc>
          <w:tcPr>
            <w:tcW w:w="2458"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Сельские ОО</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108</w:t>
            </w:r>
          </w:p>
        </w:tc>
        <w:tc>
          <w:tcPr>
            <w:tcW w:w="1134"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74,0%</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5217</w:t>
            </w:r>
          </w:p>
        </w:tc>
        <w:tc>
          <w:tcPr>
            <w:tcW w:w="1695"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57,0%</w:t>
            </w:r>
          </w:p>
        </w:tc>
      </w:tr>
      <w:tr w:rsidR="00225FDC" w:rsidTr="00AC4957">
        <w:tc>
          <w:tcPr>
            <w:tcW w:w="656" w:type="dxa"/>
            <w:vAlign w:val="center"/>
          </w:tcPr>
          <w:p w:rsidR="00225FDC" w:rsidRDefault="00225FDC">
            <w:pPr>
              <w:pStyle w:val="aa"/>
              <w:numPr>
                <w:ilvl w:val="0"/>
                <w:numId w:val="2"/>
              </w:numPr>
              <w:tabs>
                <w:tab w:val="left" w:pos="435"/>
              </w:tabs>
              <w:spacing w:after="0" w:line="276" w:lineRule="auto"/>
              <w:ind w:left="357" w:hanging="357"/>
              <w:jc w:val="center"/>
              <w:rPr>
                <w:rFonts w:ascii="Times New Roman" w:hAnsi="Times New Roman" w:cs="Times New Roman"/>
                <w:sz w:val="28"/>
                <w:szCs w:val="28"/>
              </w:rPr>
            </w:pPr>
          </w:p>
        </w:tc>
        <w:tc>
          <w:tcPr>
            <w:tcW w:w="2458"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ШНОР</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71</w:t>
            </w:r>
          </w:p>
        </w:tc>
        <w:tc>
          <w:tcPr>
            <w:tcW w:w="1134"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48,6%</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4501</w:t>
            </w:r>
          </w:p>
        </w:tc>
        <w:tc>
          <w:tcPr>
            <w:tcW w:w="1695"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49,2%</w:t>
            </w:r>
          </w:p>
        </w:tc>
      </w:tr>
      <w:tr w:rsidR="00225FDC" w:rsidTr="00AC4957">
        <w:tc>
          <w:tcPr>
            <w:tcW w:w="656" w:type="dxa"/>
            <w:vAlign w:val="center"/>
          </w:tcPr>
          <w:p w:rsidR="00225FDC" w:rsidRDefault="00225FDC">
            <w:pPr>
              <w:pStyle w:val="aa"/>
              <w:numPr>
                <w:ilvl w:val="0"/>
                <w:numId w:val="2"/>
              </w:numPr>
              <w:tabs>
                <w:tab w:val="left" w:pos="435"/>
              </w:tabs>
              <w:spacing w:after="0" w:line="276" w:lineRule="auto"/>
              <w:ind w:left="357" w:hanging="357"/>
              <w:jc w:val="center"/>
              <w:rPr>
                <w:rFonts w:ascii="Times New Roman" w:hAnsi="Times New Roman" w:cs="Times New Roman"/>
                <w:sz w:val="28"/>
                <w:szCs w:val="28"/>
              </w:rPr>
            </w:pPr>
          </w:p>
        </w:tc>
        <w:tc>
          <w:tcPr>
            <w:tcW w:w="2458"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Малокомплектные ОО</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134"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49</w:t>
            </w:r>
          </w:p>
        </w:tc>
        <w:tc>
          <w:tcPr>
            <w:tcW w:w="1695"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0,5%</w:t>
            </w:r>
          </w:p>
        </w:tc>
      </w:tr>
      <w:tr w:rsidR="00225FDC" w:rsidTr="00AC4957">
        <w:tc>
          <w:tcPr>
            <w:tcW w:w="656" w:type="dxa"/>
            <w:vAlign w:val="center"/>
          </w:tcPr>
          <w:p w:rsidR="00225FDC" w:rsidRDefault="00225FDC">
            <w:pPr>
              <w:pStyle w:val="aa"/>
              <w:numPr>
                <w:ilvl w:val="0"/>
                <w:numId w:val="2"/>
              </w:numPr>
              <w:tabs>
                <w:tab w:val="left" w:pos="435"/>
              </w:tabs>
              <w:spacing w:after="0" w:line="276" w:lineRule="auto"/>
              <w:ind w:left="357" w:hanging="357"/>
              <w:jc w:val="center"/>
              <w:rPr>
                <w:rFonts w:ascii="Times New Roman" w:hAnsi="Times New Roman" w:cs="Times New Roman"/>
                <w:sz w:val="28"/>
                <w:szCs w:val="28"/>
              </w:rPr>
            </w:pPr>
          </w:p>
        </w:tc>
        <w:tc>
          <w:tcPr>
            <w:tcW w:w="2458" w:type="dxa"/>
          </w:tcPr>
          <w:p w:rsidR="00225FDC" w:rsidRDefault="00CF242D">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Тип ОО (школа)</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139</w:t>
            </w:r>
          </w:p>
        </w:tc>
        <w:tc>
          <w:tcPr>
            <w:tcW w:w="1134"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95,2%</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8410</w:t>
            </w:r>
          </w:p>
        </w:tc>
        <w:tc>
          <w:tcPr>
            <w:tcW w:w="1695"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91,9%</w:t>
            </w:r>
          </w:p>
        </w:tc>
      </w:tr>
      <w:tr w:rsidR="00225FDC" w:rsidTr="00AC4957">
        <w:tc>
          <w:tcPr>
            <w:tcW w:w="656" w:type="dxa"/>
            <w:vAlign w:val="center"/>
          </w:tcPr>
          <w:p w:rsidR="00225FDC" w:rsidRDefault="00225FDC">
            <w:pPr>
              <w:pStyle w:val="aa"/>
              <w:numPr>
                <w:ilvl w:val="0"/>
                <w:numId w:val="2"/>
              </w:numPr>
              <w:tabs>
                <w:tab w:val="left" w:pos="435"/>
              </w:tabs>
              <w:spacing w:after="0" w:line="276" w:lineRule="auto"/>
              <w:ind w:left="357" w:hanging="357"/>
              <w:jc w:val="center"/>
              <w:rPr>
                <w:rFonts w:ascii="Times New Roman" w:hAnsi="Times New Roman" w:cs="Times New Roman"/>
                <w:sz w:val="28"/>
                <w:szCs w:val="28"/>
              </w:rPr>
            </w:pPr>
          </w:p>
        </w:tc>
        <w:tc>
          <w:tcPr>
            <w:tcW w:w="2458" w:type="dxa"/>
          </w:tcPr>
          <w:p w:rsidR="00225FDC" w:rsidRDefault="00CF242D">
            <w:pPr>
              <w:spacing w:after="0" w:line="276" w:lineRule="auto"/>
              <w:rPr>
                <w:rFonts w:ascii="Times New Roman" w:hAnsi="Times New Roman" w:cs="Times New Roman"/>
                <w:sz w:val="28"/>
                <w:szCs w:val="28"/>
              </w:rPr>
            </w:pPr>
            <w:r>
              <w:rPr>
                <w:rFonts w:ascii="Times New Roman" w:eastAsia="Calibri" w:hAnsi="Times New Roman" w:cs="Times New Roman"/>
                <w:sz w:val="28"/>
                <w:szCs w:val="28"/>
              </w:rPr>
              <w:t>Тип ОО (лицей/гимназия/ЦО)</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134"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w:t>
            </w:r>
          </w:p>
        </w:tc>
        <w:tc>
          <w:tcPr>
            <w:tcW w:w="1701"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740</w:t>
            </w:r>
          </w:p>
        </w:tc>
        <w:tc>
          <w:tcPr>
            <w:tcW w:w="1695" w:type="dxa"/>
            <w:vAlign w:val="center"/>
          </w:tcPr>
          <w:p w:rsidR="00225FDC" w:rsidRDefault="00CF242D">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8,1%</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rsidP="00723821">
      <w:pPr>
        <w:spacing w:after="0" w:line="276"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ЧИТАТЕЛЬСКАЯ ГРАМОТНОСТЬ</w:t>
      </w:r>
    </w:p>
    <w:p w:rsidR="00AC4957" w:rsidRPr="00AC4957" w:rsidRDefault="00AC4957" w:rsidP="00AC4957">
      <w:pPr>
        <w:spacing w:after="0" w:line="276" w:lineRule="auto"/>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Контрольно-измерительные материалы для проведения диагностики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читательской грамотности у обучающихся 8 классов включали в себя следующие задания (табл. 2):</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rPr>
          <w:rFonts w:ascii="Times New Roman" w:hAnsi="Times New Roman" w:cs="Times New Roman"/>
          <w:sz w:val="28"/>
          <w:szCs w:val="28"/>
        </w:rPr>
      </w:pPr>
      <w:r>
        <w:br w:type="page"/>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2</w:t>
      </w:r>
    </w:p>
    <w:tbl>
      <w:tblPr>
        <w:tblW w:w="5000" w:type="pct"/>
        <w:tblLayout w:type="fixed"/>
        <w:tblLook w:val="04A0" w:firstRow="1" w:lastRow="0" w:firstColumn="1" w:lastColumn="0" w:noHBand="0" w:noVBand="1"/>
      </w:tblPr>
      <w:tblGrid>
        <w:gridCol w:w="2122"/>
        <w:gridCol w:w="2923"/>
        <w:gridCol w:w="2304"/>
        <w:gridCol w:w="1996"/>
      </w:tblGrid>
      <w:tr w:rsidR="00225FDC" w:rsidTr="00AC4957">
        <w:trPr>
          <w:trHeight w:val="1275"/>
          <w:tblHead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задания диагностической работы</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задания.  Проверяемые элементы содержания</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Проверяемые умения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Максимальный балл за выполнение задания</w:t>
            </w:r>
          </w:p>
        </w:tc>
      </w:tr>
      <w:tr w:rsidR="00225FDC" w:rsidTr="00AC4957">
        <w:trPr>
          <w:trHeight w:val="127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на выделение фрагмента текста, умение находить и извлекать одну единицу информации</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находить и извлекать информацию</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127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с выбором одного верного ответа на умение понимать фактологическую информацию</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интегрировать и интерпретировать информацию</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222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Задание с выбором одного верного ответа на </w:t>
            </w:r>
            <w:r w:rsidR="00AC4957">
              <w:rPr>
                <w:rFonts w:ascii="Times New Roman" w:eastAsia="Times New Roman" w:hAnsi="Times New Roman" w:cs="Times New Roman"/>
                <w:bCs/>
                <w:color w:val="000000"/>
                <w:sz w:val="24"/>
                <w:szCs w:val="24"/>
                <w:lang w:eastAsia="ru-RU"/>
              </w:rPr>
              <w:t>у</w:t>
            </w:r>
            <w:r>
              <w:rPr>
                <w:rFonts w:ascii="Times New Roman" w:eastAsia="Times New Roman" w:hAnsi="Times New Roman" w:cs="Times New Roman"/>
                <w:bCs/>
                <w:color w:val="000000"/>
                <w:sz w:val="24"/>
                <w:szCs w:val="24"/>
                <w:lang w:eastAsia="ru-RU"/>
              </w:rPr>
              <w:t>мение устанавливать связи между событиями или утверждениями (причинно-с</w:t>
            </w:r>
            <w:r w:rsidR="00AC4957">
              <w:rPr>
                <w:rFonts w:ascii="Times New Roman" w:eastAsia="Times New Roman" w:hAnsi="Times New Roman" w:cs="Times New Roman"/>
                <w:bCs/>
                <w:color w:val="000000"/>
                <w:sz w:val="24"/>
                <w:szCs w:val="24"/>
                <w:lang w:eastAsia="ru-RU"/>
              </w:rPr>
              <w:t>ледственные отношения)</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интегрировать и интерпретировать информацию</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190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с развернутым ответом (</w:t>
            </w:r>
            <w:r w:rsidRPr="000408D6">
              <w:rPr>
                <w:rFonts w:ascii="Times New Roman" w:eastAsia="Times New Roman" w:hAnsi="Times New Roman" w:cs="Times New Roman"/>
                <w:bCs/>
                <w:color w:val="000000" w:themeColor="text1"/>
                <w:sz w:val="24"/>
                <w:szCs w:val="24"/>
                <w:lang w:eastAsia="ru-RU"/>
              </w:rPr>
              <w:t xml:space="preserve">в виде текста, рисунка или и рисунка, и текста) на умение </w:t>
            </w:r>
            <w:r>
              <w:rPr>
                <w:rFonts w:ascii="Times New Roman" w:eastAsia="Times New Roman" w:hAnsi="Times New Roman" w:cs="Times New Roman"/>
                <w:bCs/>
                <w:color w:val="000000"/>
                <w:sz w:val="24"/>
                <w:szCs w:val="24"/>
                <w:lang w:eastAsia="ru-RU"/>
              </w:rPr>
              <w:t>понимать коммуникативное намерение автора, назначение текста</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оценивать содержание и форму текста</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190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с выбором одного верного ответа на умение понимать назначение структурной единицы текста, использованного автором приёма</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оценивать содержание и форму текста</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222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с комплексным множественным выбором (несколько групп объектов) на умение находить и извлекать несколько единиц информации, расположенных в разных фрагментах текста</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находить и извлекать информацию</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225FDC" w:rsidTr="00AC4957">
        <w:trPr>
          <w:trHeight w:val="1275"/>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7</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на выделение фрагмента текста</w:t>
            </w:r>
            <w:r w:rsidR="000408D6">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на умение находить и извлекать одну единицу информации</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находить и извлекать информацию</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1249"/>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с комплексным множественным выбором на умение понимать графическую информацию</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Умение интегрировать и интерпретировать информацию</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222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 с комплексным множественным выбором на умение использовать информацию из текста для решения практической задачи с привлечением фоновых знаний</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Использовать информацию из текста</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rsidTr="00AC4957">
        <w:trPr>
          <w:trHeight w:val="454"/>
        </w:trPr>
        <w:tc>
          <w:tcPr>
            <w:tcW w:w="73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 баллов</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зависимости от результатов выполнения работы участники исследования были разделены на 3 уровня. Значения показателей по каждому уровню приведены в таблице 3.</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tbl>
      <w:tblPr>
        <w:tblW w:w="5000" w:type="pct"/>
        <w:tblLayout w:type="fixed"/>
        <w:tblLook w:val="04A0" w:firstRow="1" w:lastRow="0" w:firstColumn="1" w:lastColumn="0" w:noHBand="0" w:noVBand="1"/>
      </w:tblPr>
      <w:tblGrid>
        <w:gridCol w:w="6155"/>
        <w:gridCol w:w="3190"/>
      </w:tblGrid>
      <w:tr w:rsidR="00225FDC">
        <w:trPr>
          <w:trHeight w:val="397"/>
        </w:trPr>
        <w:tc>
          <w:tcPr>
            <w:tcW w:w="6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Уровень </w:t>
            </w:r>
            <w:proofErr w:type="spellStart"/>
            <w:r>
              <w:rPr>
                <w:rFonts w:ascii="Times New Roman" w:eastAsia="Times New Roman" w:hAnsi="Times New Roman" w:cs="Times New Roman"/>
                <w:b/>
                <w:bCs/>
                <w:color w:val="000000"/>
                <w:sz w:val="24"/>
                <w:szCs w:val="24"/>
                <w:lang w:eastAsia="ru-RU"/>
              </w:rPr>
              <w:t>сформированности</w:t>
            </w:r>
            <w:proofErr w:type="spellEnd"/>
            <w:r>
              <w:rPr>
                <w:rFonts w:ascii="Times New Roman" w:eastAsia="Times New Roman" w:hAnsi="Times New Roman" w:cs="Times New Roman"/>
                <w:b/>
                <w:bCs/>
                <w:color w:val="000000"/>
                <w:sz w:val="24"/>
                <w:szCs w:val="24"/>
                <w:lang w:eastAsia="ru-RU"/>
              </w:rPr>
              <w:t xml:space="preserve"> умений</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Баллы</w:t>
            </w:r>
          </w:p>
        </w:tc>
      </w:tr>
      <w:tr w:rsidR="00225FDC">
        <w:trPr>
          <w:trHeight w:val="397"/>
        </w:trPr>
        <w:tc>
          <w:tcPr>
            <w:tcW w:w="6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Недостаточный </w:t>
            </w:r>
            <w:r>
              <w:rPr>
                <w:rFonts w:ascii="Times New Roman" w:eastAsia="Times New Roman" w:hAnsi="Times New Roman" w:cs="Times New Roman"/>
                <w:bCs/>
                <w:color w:val="000000"/>
                <w:sz w:val="24"/>
                <w:szCs w:val="24"/>
                <w:lang w:eastAsia="ru-RU"/>
              </w:rPr>
              <w:t xml:space="preserve">уровень. </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Умения считаются </w:t>
            </w:r>
            <w:r>
              <w:rPr>
                <w:rFonts w:ascii="Times New Roman" w:eastAsia="Times New Roman" w:hAnsi="Times New Roman" w:cs="Times New Roman"/>
                <w:b/>
                <w:bCs/>
                <w:color w:val="000000"/>
                <w:sz w:val="24"/>
                <w:szCs w:val="24"/>
                <w:lang w:eastAsia="ru-RU"/>
              </w:rPr>
              <w:t xml:space="preserve">несформированными </w:t>
            </w:r>
            <w:r>
              <w:rPr>
                <w:rFonts w:ascii="Times New Roman" w:eastAsia="Times New Roman" w:hAnsi="Times New Roman" w:cs="Times New Roman"/>
                <w:bCs/>
                <w:color w:val="000000"/>
                <w:sz w:val="24"/>
                <w:szCs w:val="24"/>
                <w:lang w:eastAsia="ru-RU"/>
              </w:rPr>
              <w:t>при результате</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0 - 4</w:t>
            </w:r>
          </w:p>
        </w:tc>
      </w:tr>
      <w:tr w:rsidR="00225FDC">
        <w:trPr>
          <w:trHeight w:val="397"/>
        </w:trPr>
        <w:tc>
          <w:tcPr>
            <w:tcW w:w="6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Базовый</w:t>
            </w:r>
            <w:r>
              <w:rPr>
                <w:rFonts w:ascii="Times New Roman" w:eastAsia="Times New Roman" w:hAnsi="Times New Roman" w:cs="Times New Roman"/>
                <w:bCs/>
                <w:color w:val="000000"/>
                <w:sz w:val="24"/>
                <w:szCs w:val="24"/>
                <w:lang w:eastAsia="ru-RU"/>
              </w:rPr>
              <w:t xml:space="preserve"> уровень. </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Умения считаются </w:t>
            </w:r>
            <w:r>
              <w:rPr>
                <w:rFonts w:ascii="Times New Roman" w:eastAsia="Times New Roman" w:hAnsi="Times New Roman" w:cs="Times New Roman"/>
                <w:b/>
                <w:bCs/>
                <w:color w:val="000000"/>
                <w:sz w:val="24"/>
                <w:szCs w:val="24"/>
                <w:lang w:eastAsia="ru-RU"/>
              </w:rPr>
              <w:t>частично сформированными</w:t>
            </w:r>
            <w:r>
              <w:rPr>
                <w:rFonts w:ascii="Times New Roman" w:eastAsia="Times New Roman" w:hAnsi="Times New Roman" w:cs="Times New Roman"/>
                <w:bCs/>
                <w:color w:val="000000"/>
                <w:sz w:val="24"/>
                <w:szCs w:val="24"/>
                <w:lang w:eastAsia="ru-RU"/>
              </w:rPr>
              <w:t xml:space="preserve"> при результате</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 – 6</w:t>
            </w:r>
          </w:p>
        </w:tc>
      </w:tr>
      <w:tr w:rsidR="00225FDC">
        <w:trPr>
          <w:trHeight w:val="397"/>
        </w:trPr>
        <w:tc>
          <w:tcPr>
            <w:tcW w:w="6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Высокий</w:t>
            </w:r>
            <w:r>
              <w:rPr>
                <w:rFonts w:ascii="Times New Roman" w:eastAsia="Times New Roman" w:hAnsi="Times New Roman" w:cs="Times New Roman"/>
                <w:bCs/>
                <w:color w:val="000000"/>
                <w:sz w:val="24"/>
                <w:szCs w:val="24"/>
                <w:lang w:eastAsia="ru-RU"/>
              </w:rPr>
              <w:t xml:space="preserve"> уровень. </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Умения считаются сформированными при результате</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rsidP="001F70F4">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1F70F4">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10</w:t>
            </w:r>
          </w:p>
        </w:tc>
      </w:tr>
    </w:tbl>
    <w:p w:rsidR="00225FDC" w:rsidRDefault="00225FDC">
      <w:pPr>
        <w:spacing w:after="0" w:line="276" w:lineRule="auto"/>
        <w:ind w:firstLine="709"/>
        <w:contextualSpacing/>
        <w:jc w:val="right"/>
        <w:rPr>
          <w:rFonts w:ascii="Times New Roman" w:hAnsi="Times New Roman" w:cs="Times New Roman"/>
          <w:sz w:val="28"/>
          <w:szCs w:val="28"/>
        </w:rPr>
      </w:pPr>
    </w:p>
    <w:p w:rsidR="00225FDC" w:rsidRDefault="00CF242D">
      <w:pPr>
        <w:rPr>
          <w:rFonts w:ascii="Times New Roman" w:hAnsi="Times New Roman" w:cs="Times New Roman"/>
          <w:b/>
          <w:sz w:val="28"/>
          <w:szCs w:val="28"/>
        </w:rPr>
      </w:pPr>
      <w:r>
        <w:br w:type="page"/>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Общие результаты по всей выборке представлены на рисунке 1.</w:t>
      </w:r>
    </w:p>
    <w:p w:rsidR="00225FDC" w:rsidRDefault="00225FDC">
      <w:pPr>
        <w:spacing w:after="0" w:line="276" w:lineRule="auto"/>
        <w:ind w:firstLine="709"/>
        <w:contextualSpacing/>
        <w:jc w:val="right"/>
        <w:rPr>
          <w:rFonts w:ascii="Times New Roman" w:hAnsi="Times New Roman" w:cs="Times New Roman"/>
          <w:sz w:val="28"/>
          <w:szCs w:val="28"/>
        </w:rPr>
      </w:pPr>
    </w:p>
    <w:p w:rsidR="00F3369E" w:rsidRDefault="00F3369E" w:rsidP="00F3369E">
      <w:pPr>
        <w:spacing w:after="0" w:line="276" w:lineRule="auto"/>
        <w:contextualSpacing/>
        <w:jc w:val="right"/>
        <w:rPr>
          <w:rFonts w:ascii="Times New Roman" w:hAnsi="Times New Roman" w:cs="Times New Roman"/>
          <w:sz w:val="28"/>
          <w:szCs w:val="28"/>
        </w:rPr>
      </w:pPr>
      <w:r>
        <w:rPr>
          <w:noProof/>
          <w:lang w:eastAsia="ru-RU"/>
        </w:rPr>
        <w:drawing>
          <wp:inline distT="0" distB="0" distL="0" distR="0" wp14:anchorId="23D48756" wp14:editId="2B58B0B5">
            <wp:extent cx="5922000" cy="2743200"/>
            <wp:effectExtent l="0" t="0" r="3175" b="0"/>
            <wp:docPr id="16" name="Диаграмма 16">
              <a:extLst xmlns:a="http://schemas.openxmlformats.org/drawingml/2006/main">
                <a:ext uri="{FF2B5EF4-FFF2-40B4-BE49-F238E27FC236}">
                  <a16:creationId xmlns:a16="http://schemas.microsoft.com/office/drawing/2014/main" id="{0E3479E5-42A6-47DC-851F-C719415A3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5FDC" w:rsidRDefault="00B53907">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1. Общие результаты по </w:t>
      </w:r>
      <w:r w:rsidR="00EA18EF">
        <w:rPr>
          <w:rFonts w:ascii="Times New Roman" w:hAnsi="Times New Roman" w:cs="Times New Roman"/>
          <w:sz w:val="28"/>
          <w:szCs w:val="28"/>
        </w:rPr>
        <w:t>р</w:t>
      </w:r>
      <w:r w:rsidR="00CF242D">
        <w:rPr>
          <w:rFonts w:ascii="Times New Roman" w:hAnsi="Times New Roman" w:cs="Times New Roman"/>
          <w:sz w:val="28"/>
          <w:szCs w:val="28"/>
        </w:rPr>
        <w:t>еспублике</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диагностики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читательской грамотности доля участников с высоким уровнем </w:t>
      </w:r>
      <w:proofErr w:type="spellStart"/>
      <w:r>
        <w:rPr>
          <w:rFonts w:ascii="Times New Roman" w:hAnsi="Times New Roman" w:cs="Times New Roman"/>
          <w:sz w:val="28"/>
          <w:szCs w:val="28"/>
        </w:rPr>
        <w:t>сформированности</w:t>
      </w:r>
      <w:proofErr w:type="spellEnd"/>
      <w:r w:rsidR="00F90058">
        <w:rPr>
          <w:rFonts w:ascii="Times New Roman" w:hAnsi="Times New Roman" w:cs="Times New Roman"/>
          <w:sz w:val="28"/>
          <w:szCs w:val="28"/>
        </w:rPr>
        <w:t xml:space="preserve"> умений</w:t>
      </w:r>
      <w:r>
        <w:rPr>
          <w:rFonts w:ascii="Times New Roman" w:hAnsi="Times New Roman" w:cs="Times New Roman"/>
          <w:sz w:val="28"/>
          <w:szCs w:val="28"/>
        </w:rPr>
        <w:t xml:space="preserve"> составила 24,23%, </w:t>
      </w:r>
      <w:r w:rsidR="00B53907">
        <w:rPr>
          <w:rFonts w:ascii="Times New Roman" w:hAnsi="Times New Roman" w:cs="Times New Roman"/>
          <w:sz w:val="28"/>
          <w:szCs w:val="28"/>
        </w:rPr>
        <w:t xml:space="preserve">с </w:t>
      </w:r>
      <w:r>
        <w:rPr>
          <w:rFonts w:ascii="Times New Roman" w:hAnsi="Times New Roman" w:cs="Times New Roman"/>
          <w:sz w:val="28"/>
          <w:szCs w:val="28"/>
        </w:rPr>
        <w:t xml:space="preserve">базовым уровнем (частично сформированными умениями) – 38,07%, с </w:t>
      </w:r>
      <w:r w:rsidR="00F90058">
        <w:rPr>
          <w:rFonts w:ascii="Times New Roman" w:hAnsi="Times New Roman" w:cs="Times New Roman"/>
          <w:sz w:val="28"/>
          <w:szCs w:val="28"/>
        </w:rPr>
        <w:t>недостаточным</w:t>
      </w:r>
      <w:r>
        <w:rPr>
          <w:rFonts w:ascii="Times New Roman" w:hAnsi="Times New Roman" w:cs="Times New Roman"/>
          <w:sz w:val="28"/>
          <w:szCs w:val="28"/>
        </w:rPr>
        <w:t xml:space="preserve"> уровнем, при котором умения не сформированы, – 37,70%.</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исследования характеризуют очень тревожное состояние дел с функциональной грамотностью школьников среднего звена в Чеченской Республике, отражая фрагментарный характер и низкую результативность педагогических усилий, направленных на формирование этого умения. Являясь базовым учебным навыком, читательская грамотность во многом характеризует способность ученика успешно учиться по всем дисциплинам школьной программы, отражает глубинный смысл обучения современного образования, нацелен</w:t>
      </w:r>
      <w:r w:rsidR="00F90058">
        <w:rPr>
          <w:rFonts w:ascii="Times New Roman" w:hAnsi="Times New Roman" w:cs="Times New Roman"/>
          <w:sz w:val="28"/>
          <w:szCs w:val="28"/>
        </w:rPr>
        <w:t>ного на самостоятельное получение знаний и применение их на</w:t>
      </w:r>
      <w:r w:rsidR="00B53907">
        <w:rPr>
          <w:rFonts w:ascii="Times New Roman" w:hAnsi="Times New Roman" w:cs="Times New Roman"/>
          <w:sz w:val="28"/>
          <w:szCs w:val="28"/>
        </w:rPr>
        <w:t xml:space="preserve"> </w:t>
      </w:r>
      <w:r w:rsidR="00F90058">
        <w:rPr>
          <w:rFonts w:ascii="Times New Roman" w:hAnsi="Times New Roman" w:cs="Times New Roman"/>
          <w:sz w:val="28"/>
          <w:szCs w:val="28"/>
        </w:rPr>
        <w:t>практике</w:t>
      </w:r>
      <w:r>
        <w:rPr>
          <w:rFonts w:ascii="Times New Roman" w:hAnsi="Times New Roman" w:cs="Times New Roman"/>
          <w:sz w:val="28"/>
          <w:szCs w:val="28"/>
        </w:rPr>
        <w:t>. Последнее трудно себе представить без сформированных навыков чтения.</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Ниже будут рассмотрены особенности результатов в различных кластерах.</w:t>
      </w:r>
    </w:p>
    <w:p w:rsidR="00225FDC" w:rsidRDefault="00CF242D">
      <w:pPr>
        <w:spacing w:after="0" w:line="276"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Результаты участников с учетом кластеров образовательных организаций</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Доли участников, показавших по результатам диагностики тот или иной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читательской грамотности по каждому из выделенных ранее кластеров</w:t>
      </w:r>
      <w:r w:rsidR="00970C76">
        <w:rPr>
          <w:rFonts w:ascii="Times New Roman" w:hAnsi="Times New Roman" w:cs="Times New Roman"/>
          <w:sz w:val="28"/>
          <w:szCs w:val="28"/>
        </w:rPr>
        <w:t>,</w:t>
      </w:r>
      <w:r>
        <w:rPr>
          <w:rFonts w:ascii="Times New Roman" w:hAnsi="Times New Roman" w:cs="Times New Roman"/>
          <w:sz w:val="28"/>
          <w:szCs w:val="28"/>
        </w:rPr>
        <w:t xml:space="preserve"> представлен</w:t>
      </w:r>
      <w:r w:rsidR="00970C76">
        <w:rPr>
          <w:rFonts w:ascii="Times New Roman" w:hAnsi="Times New Roman" w:cs="Times New Roman"/>
          <w:sz w:val="28"/>
          <w:szCs w:val="28"/>
        </w:rPr>
        <w:t>ы</w:t>
      </w:r>
      <w:r>
        <w:rPr>
          <w:rFonts w:ascii="Times New Roman" w:hAnsi="Times New Roman" w:cs="Times New Roman"/>
          <w:sz w:val="28"/>
          <w:szCs w:val="28"/>
        </w:rPr>
        <w:t xml:space="preserve"> на рисунке 2.</w:t>
      </w:r>
      <w:r w:rsidR="00482508">
        <w:rPr>
          <w:rFonts w:ascii="Times New Roman" w:hAnsi="Times New Roman" w:cs="Times New Roman"/>
          <w:sz w:val="28"/>
          <w:szCs w:val="28"/>
        </w:rPr>
        <w:t xml:space="preserve"> </w:t>
      </w:r>
      <w:r>
        <w:rPr>
          <w:rFonts w:ascii="Times New Roman" w:hAnsi="Times New Roman" w:cs="Times New Roman"/>
          <w:sz w:val="28"/>
          <w:szCs w:val="28"/>
        </w:rPr>
        <w:t>Сплошными линиями на гистограмме обозначены показатели общей выборки.</w:t>
      </w:r>
    </w:p>
    <w:p w:rsidR="00225FDC" w:rsidRDefault="00CF242D">
      <w:r>
        <w:br w:type="page"/>
      </w:r>
    </w:p>
    <w:p w:rsidR="001F24FC" w:rsidRDefault="001F24FC">
      <w:pPr>
        <w:rPr>
          <w:rFonts w:ascii="Times New Roman" w:hAnsi="Times New Roman" w:cs="Times New Roman"/>
          <w:sz w:val="28"/>
          <w:szCs w:val="28"/>
        </w:rPr>
      </w:pPr>
      <w:r>
        <w:rPr>
          <w:noProof/>
          <w:lang w:eastAsia="ru-RU"/>
        </w:rPr>
        <w:lastRenderedPageBreak/>
        <w:drawing>
          <wp:inline distT="0" distB="0" distL="0" distR="0" wp14:anchorId="5E511BEA" wp14:editId="309A55B5">
            <wp:extent cx="5922000" cy="3240000"/>
            <wp:effectExtent l="0" t="0" r="3175" b="17780"/>
            <wp:docPr id="1" name="Диаграмма 1">
              <a:extLst xmlns:a="http://schemas.openxmlformats.org/drawingml/2006/main">
                <a:ext uri="{FF2B5EF4-FFF2-40B4-BE49-F238E27FC236}">
                  <a16:creationId xmlns:a16="http://schemas.microsoft.com/office/drawing/2014/main" id="{A796AE3D-A759-440C-AA0B-C5C3D854D0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5FDC" w:rsidRDefault="00CF24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Рисунок 2. Результаты исследования с учетом кластеризации</w:t>
      </w:r>
    </w:p>
    <w:p w:rsidR="00225FDC" w:rsidRDefault="00225FDC">
      <w:pPr>
        <w:spacing w:after="0" w:line="276" w:lineRule="auto"/>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гистограмме (рис. 2) видно, что почти во всех кластерах ОО доля участников, продемонстрировавших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умений на высоком уровне, гораздо меньше доли участников других уровней. Исключением являе</w:t>
      </w:r>
      <w:r w:rsidR="00461516">
        <w:rPr>
          <w:rFonts w:ascii="Times New Roman" w:hAnsi="Times New Roman" w:cs="Times New Roman"/>
          <w:sz w:val="28"/>
          <w:szCs w:val="28"/>
        </w:rPr>
        <w:t>тся кластер «Лицей/гимназия/ЦО». З</w:t>
      </w:r>
      <w:r>
        <w:rPr>
          <w:rFonts w:ascii="Times New Roman" w:hAnsi="Times New Roman" w:cs="Times New Roman"/>
          <w:sz w:val="28"/>
          <w:szCs w:val="28"/>
        </w:rPr>
        <w:t xml:space="preserve">десь доля участников, продемонстрировавших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умений (49,83%), значительно выше, чем в других кластерах. Также она значительно выше данного показателя по всей выборке, который составляет 24,23%. Указанная аномалия результатов может быть объяснена следующими факторами:</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отбором наиболее подготовленных учащихся</w:t>
      </w:r>
      <w:bookmarkStart w:id="0" w:name="_GoBack"/>
      <w:bookmarkEnd w:id="0"/>
      <w:r>
        <w:rPr>
          <w:rFonts w:ascii="Times New Roman" w:hAnsi="Times New Roman" w:cs="Times New Roman"/>
          <w:sz w:val="28"/>
          <w:szCs w:val="28"/>
        </w:rPr>
        <w:t>, часто из других населенных пунктов и районов;</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более высокой квалификацией педагогических работников ОО указанного типа;</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односменным режимом работы большинства ОО этой категории.</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то же время, в значительном числе гимназий и лицеев наблюдается проблема перегруженности классов, что однозначно является негативным фактором, влияющим на качество образования.</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Отмечаемый на гистограмме факт того, что в кластере «Город» самая высокая доля учащихся недостаточного уровня, как представляется, есть следствие большей объективности проведения и оценки заданий. Если же допустить, что навыки читательской грамотности у учащихся городских школ сформированы хуже, чем у сверстников из сельских школ, то возникает логически неразрешимое противоречие: если у учащихся сельских школ </w:t>
      </w:r>
      <w:r>
        <w:rPr>
          <w:rFonts w:ascii="Times New Roman" w:hAnsi="Times New Roman" w:cs="Times New Roman"/>
          <w:sz w:val="28"/>
          <w:szCs w:val="28"/>
        </w:rPr>
        <w:lastRenderedPageBreak/>
        <w:t>читательская грамотность сформирована лучше, почему во всех исследованиях у них хуже образовательные результаты?</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Доля участников, продемонстрировавших базовый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во всех кластерах ОО находится примерно на одном уровне с показателем всей выборки (38,07%) или находится ниже этого значения, за исключением кластера «Малокомплектные ОО», в котором данный показатель составляет 47,83%, что выше показателя общей выборки почти на 10%. Также здесь следует отметить низкую долю участников данной категории в кластере «Лицей/гимназия/ЦО» (22,19%).</w:t>
      </w:r>
    </w:p>
    <w:p w:rsidR="006B162C" w:rsidRDefault="00F90058">
      <w:pPr>
        <w:spacing w:after="0" w:line="276" w:lineRule="auto"/>
        <w:ind w:firstLine="709"/>
        <w:contextualSpacing/>
        <w:jc w:val="both"/>
        <w:rPr>
          <w:rFonts w:ascii="Times New Roman" w:hAnsi="Times New Roman" w:cs="Times New Roman"/>
          <w:sz w:val="28"/>
          <w:szCs w:val="28"/>
        </w:rPr>
        <w:sectPr w:rsidR="006B162C">
          <w:footerReference w:type="default" r:id="rId10"/>
          <w:pgSz w:w="11906" w:h="16838"/>
          <w:pgMar w:top="1134" w:right="850" w:bottom="1134" w:left="1701" w:header="0" w:footer="708" w:gutter="0"/>
          <w:pgNumType w:start="3"/>
          <w:cols w:space="720"/>
          <w:formProt w:val="0"/>
          <w:docGrid w:linePitch="360" w:charSpace="4096"/>
        </w:sectPr>
      </w:pPr>
      <w:r>
        <w:rPr>
          <w:rFonts w:ascii="Times New Roman" w:hAnsi="Times New Roman" w:cs="Times New Roman"/>
          <w:sz w:val="28"/>
          <w:szCs w:val="28"/>
        </w:rPr>
        <w:t>Доля участников</w:t>
      </w:r>
      <w:r w:rsidR="006B162C">
        <w:rPr>
          <w:rFonts w:ascii="Times New Roman" w:hAnsi="Times New Roman" w:cs="Times New Roman"/>
          <w:sz w:val="28"/>
          <w:szCs w:val="28"/>
        </w:rPr>
        <w:t xml:space="preserve"> с недостаточным уровнем </w:t>
      </w:r>
      <w:proofErr w:type="spellStart"/>
      <w:r w:rsidR="006B162C">
        <w:rPr>
          <w:rFonts w:ascii="Times New Roman" w:hAnsi="Times New Roman" w:cs="Times New Roman"/>
          <w:sz w:val="28"/>
          <w:szCs w:val="28"/>
        </w:rPr>
        <w:t>сформированности</w:t>
      </w:r>
      <w:proofErr w:type="spellEnd"/>
      <w:r w:rsidR="006B162C">
        <w:rPr>
          <w:rFonts w:ascii="Times New Roman" w:hAnsi="Times New Roman" w:cs="Times New Roman"/>
          <w:sz w:val="28"/>
          <w:szCs w:val="28"/>
        </w:rPr>
        <w:t xml:space="preserve"> умений в большинстве кластеров находится близко к значению всей выборки (37,70%). Лишь в кластере «Лицей/гимназия/ЦО» данный показатель ниже показателя общей выборки примерно на 10%.</w:t>
      </w:r>
    </w:p>
    <w:p w:rsidR="00225FDC" w:rsidRDefault="00CF242D">
      <w:pPr>
        <w:spacing w:after="0" w:line="276"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Сформированность</w:t>
      </w:r>
      <w:proofErr w:type="spellEnd"/>
      <w:r>
        <w:rPr>
          <w:rFonts w:ascii="Times New Roman" w:hAnsi="Times New Roman" w:cs="Times New Roman"/>
          <w:b/>
          <w:sz w:val="28"/>
          <w:szCs w:val="28"/>
        </w:rPr>
        <w:t xml:space="preserve"> умений, характеризующих читательскую грамотность, % выполнения заданий</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w:t>
      </w:r>
    </w:p>
    <w:tbl>
      <w:tblPr>
        <w:tblW w:w="5000" w:type="pct"/>
        <w:tblLayout w:type="fixed"/>
        <w:tblLook w:val="04A0" w:firstRow="1" w:lastRow="0" w:firstColumn="1" w:lastColumn="0" w:noHBand="0" w:noVBand="1"/>
      </w:tblPr>
      <w:tblGrid>
        <w:gridCol w:w="672"/>
        <w:gridCol w:w="4092"/>
        <w:gridCol w:w="2075"/>
        <w:gridCol w:w="1127"/>
        <w:gridCol w:w="1100"/>
        <w:gridCol w:w="1101"/>
        <w:gridCol w:w="1097"/>
        <w:gridCol w:w="1105"/>
        <w:gridCol w:w="1109"/>
        <w:gridCol w:w="1082"/>
      </w:tblGrid>
      <w:tr w:rsidR="00225FDC">
        <w:trPr>
          <w:trHeight w:val="578"/>
        </w:trPr>
        <w:tc>
          <w:tcPr>
            <w:tcW w:w="671"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задания</w:t>
            </w:r>
          </w:p>
        </w:tc>
        <w:tc>
          <w:tcPr>
            <w:tcW w:w="409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Содержание задания. Проверяемые элементы содержания</w:t>
            </w:r>
          </w:p>
        </w:tc>
        <w:tc>
          <w:tcPr>
            <w:tcW w:w="207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Проверяемые умения</w:t>
            </w:r>
          </w:p>
        </w:tc>
        <w:tc>
          <w:tcPr>
            <w:tcW w:w="112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Общие результаты</w:t>
            </w:r>
          </w:p>
        </w:tc>
        <w:tc>
          <w:tcPr>
            <w:tcW w:w="1101"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Село </w:t>
            </w:r>
          </w:p>
        </w:tc>
        <w:tc>
          <w:tcPr>
            <w:tcW w:w="1102"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Город</w:t>
            </w:r>
          </w:p>
        </w:tc>
        <w:tc>
          <w:tcPr>
            <w:tcW w:w="109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ШНОР</w:t>
            </w:r>
          </w:p>
        </w:tc>
        <w:tc>
          <w:tcPr>
            <w:tcW w:w="110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Малокомплектные ОО</w:t>
            </w:r>
          </w:p>
        </w:tc>
        <w:tc>
          <w:tcPr>
            <w:tcW w:w="111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Школа</w:t>
            </w:r>
          </w:p>
        </w:tc>
        <w:tc>
          <w:tcPr>
            <w:tcW w:w="108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Лицей/гимназия/ЦО</w:t>
            </w:r>
          </w:p>
        </w:tc>
      </w:tr>
      <w:tr w:rsidR="00225FDC">
        <w:trPr>
          <w:trHeight w:val="818"/>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на выделение фрагмента текста, умение находить и извлекать одну единицу информации</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находить и извлекать информацию</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70,24%</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69,86%</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70,76%</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72,01%</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FF0000"/>
                <w:sz w:val="24"/>
                <w:szCs w:val="24"/>
              </w:rPr>
            </w:pPr>
            <w:r>
              <w:rPr>
                <w:rFonts w:ascii="Times New Roman" w:hAnsi="Times New Roman" w:cs="Times New Roman"/>
                <w:b/>
                <w:color w:val="FF0000"/>
                <w:sz w:val="24"/>
                <w:szCs w:val="24"/>
              </w:rPr>
              <w:t>63,04%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70,36%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68,87%</w:t>
            </w:r>
          </w:p>
        </w:tc>
      </w:tr>
      <w:tr w:rsidR="00225FDC">
        <w:trPr>
          <w:trHeight w:val="578"/>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Задание с выбором одного верного ответа на </w:t>
            </w:r>
            <w:r w:rsidR="00F90058">
              <w:rPr>
                <w:rFonts w:ascii="Times New Roman" w:hAnsi="Times New Roman" w:cs="Times New Roman"/>
                <w:sz w:val="24"/>
                <w:szCs w:val="24"/>
              </w:rPr>
              <w:t>умение понимать</w:t>
            </w:r>
            <w:r>
              <w:rPr>
                <w:rFonts w:ascii="Times New Roman" w:hAnsi="Times New Roman" w:cs="Times New Roman"/>
                <w:sz w:val="24"/>
                <w:szCs w:val="24"/>
              </w:rPr>
              <w:t xml:space="preserve"> фактологическую информацию</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интегрировать и интерпретировать информацию</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75,78%</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76,57%</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74,71%</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77,53%</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71,74%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75,45%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79,80%</w:t>
            </w:r>
          </w:p>
        </w:tc>
      </w:tr>
      <w:tr w:rsidR="00225FDC">
        <w:trPr>
          <w:trHeight w:val="1152"/>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F90058">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с</w:t>
            </w:r>
            <w:r w:rsidR="00CF242D">
              <w:rPr>
                <w:rFonts w:ascii="Times New Roman" w:hAnsi="Times New Roman" w:cs="Times New Roman"/>
                <w:sz w:val="24"/>
                <w:szCs w:val="24"/>
              </w:rPr>
              <w:t xml:space="preserve"> выбором одного верного ответа на </w:t>
            </w:r>
            <w:r>
              <w:rPr>
                <w:rFonts w:ascii="Times New Roman" w:hAnsi="Times New Roman" w:cs="Times New Roman"/>
                <w:sz w:val="24"/>
                <w:szCs w:val="24"/>
              </w:rPr>
              <w:t>умение устанавливать</w:t>
            </w:r>
            <w:r w:rsidR="00CF242D">
              <w:rPr>
                <w:rFonts w:ascii="Times New Roman" w:hAnsi="Times New Roman" w:cs="Times New Roman"/>
                <w:sz w:val="24"/>
                <w:szCs w:val="24"/>
              </w:rPr>
              <w:t xml:space="preserve"> связи между событиями или утверждениями (причинно-следственные отношения)</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интегрировать и интерпретировать информацию</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63,64%</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65,72%</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60,80%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65,55%</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67,39%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63,35%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67,05%</w:t>
            </w:r>
          </w:p>
        </w:tc>
      </w:tr>
      <w:tr w:rsidR="00225FDC">
        <w:trPr>
          <w:trHeight w:val="863"/>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F90058">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с</w:t>
            </w:r>
            <w:r w:rsidR="00CF242D">
              <w:rPr>
                <w:rFonts w:ascii="Times New Roman" w:hAnsi="Times New Roman" w:cs="Times New Roman"/>
                <w:sz w:val="24"/>
                <w:szCs w:val="24"/>
              </w:rPr>
              <w:t xml:space="preserve"> развернутым ответом (в виде текста, рисунка или и рисунка, и текста) на умение понимать коммуникативное намерение автора, назначение текста</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оценивать содержание и форму текста</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47,01%</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46,61%</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47,55%</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48,45%</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45,65%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46,25%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56,13%</w:t>
            </w:r>
          </w:p>
        </w:tc>
      </w:tr>
      <w:tr w:rsidR="00225FDC">
        <w:trPr>
          <w:trHeight w:val="863"/>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с выбором одного верного ответа на умение понимать назначение структурной единицы текста, использованного автором приёма</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оценивать содержание и форму текста</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62,12%</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63,95%</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59,64%</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61,45%</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63,04%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61,44%</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70,36%</w:t>
            </w:r>
          </w:p>
        </w:tc>
      </w:tr>
      <w:tr w:rsidR="00225FDC">
        <w:trPr>
          <w:trHeight w:val="1152"/>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с комплексным множественным выбором (несколько групп объектов) на умение находить и извлекать несколько единиц информации, расположенных в разных фрагментах текста</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находить и извлекать информацию</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29,57%</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30,80%</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27,90%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29,04%</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FF0000"/>
                <w:sz w:val="24"/>
                <w:szCs w:val="24"/>
              </w:rPr>
            </w:pPr>
            <w:r>
              <w:rPr>
                <w:rFonts w:ascii="Times New Roman" w:hAnsi="Times New Roman" w:cs="Times New Roman"/>
                <w:b/>
                <w:color w:val="FF0000"/>
                <w:sz w:val="24"/>
                <w:szCs w:val="24"/>
              </w:rPr>
              <w:t>22,83%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28,76%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39,49%</w:t>
            </w:r>
          </w:p>
        </w:tc>
      </w:tr>
      <w:tr w:rsidR="00225FDC">
        <w:trPr>
          <w:trHeight w:val="578"/>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на выделение фрагмента текста на умение находить и извлекать одну единицу информации</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находить и извлекать информацию</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42,55%</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44,68%</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39,67%</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42,15%</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FF0000"/>
                <w:sz w:val="24"/>
                <w:szCs w:val="24"/>
              </w:rPr>
            </w:pPr>
            <w:r>
              <w:rPr>
                <w:rFonts w:ascii="Times New Roman" w:hAnsi="Times New Roman" w:cs="Times New Roman"/>
                <w:b/>
                <w:color w:val="0070C0"/>
                <w:sz w:val="24"/>
                <w:szCs w:val="24"/>
              </w:rPr>
              <w:t>54,35%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41,37%</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56,95%</w:t>
            </w:r>
          </w:p>
        </w:tc>
      </w:tr>
      <w:tr w:rsidR="00225FDC">
        <w:trPr>
          <w:trHeight w:val="578"/>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с комплексным множественным выбором на умение понимать графическую информацию</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Умение интегрировать и интерпретировать информацию</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40,55%</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41,48%</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39,29%</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39,39%</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FF0000"/>
                <w:sz w:val="24"/>
                <w:szCs w:val="24"/>
              </w:rPr>
            </w:pPr>
            <w:r>
              <w:rPr>
                <w:rFonts w:ascii="Times New Roman" w:hAnsi="Times New Roman" w:cs="Times New Roman"/>
                <w:b/>
                <w:color w:val="FF0000"/>
                <w:sz w:val="24"/>
                <w:szCs w:val="24"/>
              </w:rPr>
              <w:t>34,78%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38,91%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60,43%</w:t>
            </w:r>
          </w:p>
        </w:tc>
      </w:tr>
      <w:tr w:rsidR="00225FDC">
        <w:trPr>
          <w:trHeight w:val="1152"/>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Задание с комплексным множественным выбором на умение использовать информацию из текста для решения практической задачи с привлечением фоновых знаний</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Использовать информацию из текста</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38,32%</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38,68%</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37,83%</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37,79%</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50,00%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36,40%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61,59%</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кластеров, которые значительно превышают показатели всей выборки, выделены в таблице синим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кластеров, которые значительно ниже показателей всей выборки, выделены в таблице красным цветом.</w:t>
      </w:r>
    </w:p>
    <w:p w:rsidR="00225FDC" w:rsidRDefault="00225FDC">
      <w:pPr>
        <w:spacing w:after="0" w:line="276" w:lineRule="auto"/>
        <w:ind w:firstLine="709"/>
        <w:contextualSpacing/>
        <w:jc w:val="both"/>
        <w:rPr>
          <w:rFonts w:ascii="Times New Roman" w:hAnsi="Times New Roman" w:cs="Times New Roman"/>
          <w:sz w:val="28"/>
          <w:szCs w:val="28"/>
        </w:rPr>
        <w:sectPr w:rsidR="00225FDC">
          <w:footerReference w:type="default" r:id="rId11"/>
          <w:pgSz w:w="16838" w:h="11906" w:orient="landscape"/>
          <w:pgMar w:top="1701" w:right="1134" w:bottom="850" w:left="1134" w:header="0" w:footer="708" w:gutter="0"/>
          <w:cols w:space="720"/>
          <w:formProt w:val="0"/>
          <w:docGrid w:linePitch="360" w:charSpace="4096"/>
        </w:sectPr>
      </w:pPr>
    </w:p>
    <w:p w:rsidR="00177E7C" w:rsidRDefault="00177E7C" w:rsidP="00F0308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Анализ результатов показал, что наибольшие затруднения в развитии читательских умений испытывают обучающиеся малокомплектных школ: 5 из 9 показателей проверяемых умений демонстрируют значительное расхождение с</w:t>
      </w:r>
      <w:r w:rsidR="00AE5698">
        <w:rPr>
          <w:rFonts w:ascii="Times New Roman" w:hAnsi="Times New Roman" w:cs="Times New Roman"/>
          <w:sz w:val="28"/>
          <w:szCs w:val="28"/>
        </w:rPr>
        <w:t>о</w:t>
      </w:r>
      <w:r>
        <w:rPr>
          <w:rFonts w:ascii="Times New Roman" w:hAnsi="Times New Roman" w:cs="Times New Roman"/>
          <w:sz w:val="28"/>
          <w:szCs w:val="28"/>
        </w:rPr>
        <w:t xml:space="preserve"> средними показателями региональной выборки. Также по 3 из 9 проверяемых умений показатели малокомплектных школ значительно ниже, чем в целом по региону.</w:t>
      </w:r>
    </w:p>
    <w:p w:rsidR="00177E7C" w:rsidRDefault="00177E7C" w:rsidP="00F0308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в задании №1, направленном на выделение фрагмента текста, умение находить и извлекать одну единицу информации; задании №6, направленном на умение находить и извлекать несколько единиц информации, расположенных в разных фрагментах текста и задании №8, направленном на умение понимать графическую информацию, наблюдается очень низкий процент выполнения заданий.</w:t>
      </w:r>
    </w:p>
    <w:p w:rsidR="00177E7C" w:rsidRDefault="00177E7C" w:rsidP="00F0308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то</w:t>
      </w:r>
      <w:r w:rsidR="00F90058">
        <w:rPr>
          <w:rFonts w:ascii="Times New Roman" w:hAnsi="Times New Roman" w:cs="Times New Roman"/>
          <w:sz w:val="28"/>
          <w:szCs w:val="28"/>
        </w:rPr>
        <w:t xml:space="preserve"> </w:t>
      </w:r>
      <w:r>
        <w:rPr>
          <w:rFonts w:ascii="Times New Roman" w:hAnsi="Times New Roman" w:cs="Times New Roman"/>
          <w:sz w:val="28"/>
          <w:szCs w:val="28"/>
        </w:rPr>
        <w:t xml:space="preserve">же время показатели по заданиям № 7, направленном на выделение фрагмента текста и на умение находить и извлекать одну единицу информации, и № 9, направленном на умение использовать информацию из текста для решения практической задачи с привлечением фоновых знаний, в данных школах значительно превышают показатели всей выборки. </w:t>
      </w:r>
    </w:p>
    <w:p w:rsidR="00177E7C" w:rsidRDefault="00177E7C" w:rsidP="00F0308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Данный факт не позволяет удовлетворительно оценить процесс формирования функциональной грамотности в вышеуказанных ОО. Низкие результаты могут говорить о то</w:t>
      </w:r>
      <w:r w:rsidR="00F90058">
        <w:rPr>
          <w:rFonts w:ascii="Times New Roman" w:hAnsi="Times New Roman" w:cs="Times New Roman"/>
          <w:sz w:val="28"/>
          <w:szCs w:val="28"/>
        </w:rPr>
        <w:t>м, что при выполнении работы</w:t>
      </w:r>
      <w:r w:rsidR="00AE5698">
        <w:rPr>
          <w:rFonts w:ascii="Times New Roman" w:hAnsi="Times New Roman" w:cs="Times New Roman"/>
          <w:sz w:val="28"/>
          <w:szCs w:val="28"/>
        </w:rPr>
        <w:t>,</w:t>
      </w:r>
      <w:r>
        <w:rPr>
          <w:rFonts w:ascii="Times New Roman" w:hAnsi="Times New Roman" w:cs="Times New Roman"/>
          <w:sz w:val="28"/>
          <w:szCs w:val="28"/>
        </w:rPr>
        <w:t xml:space="preserve"> обучающиеся столкнулись как с трудностями, связанными с новизной формата, так и с новым, нетипичным для наших школьников содержанием задач, представленных в диагностике, а также недостаточным опытом выполнения заданий, направленных на оценку уровня функциональной грамотности.</w:t>
      </w:r>
    </w:p>
    <w:p w:rsidR="00177E7C" w:rsidRDefault="00177E7C" w:rsidP="00F0308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Из данных таблицы также видно, что показатели лицеев, гимназий и Центров образования явно выделяются: указанные ОО демонстрируют более высокий уровень читательских умений у обучающихся. </w:t>
      </w:r>
    </w:p>
    <w:p w:rsidR="00F03088" w:rsidRDefault="00177E7C" w:rsidP="00F03088">
      <w:pPr>
        <w:spacing w:after="0"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При выполнении заданий группами обучающихся городских и сельских ОО значительных расхождений не выявлено.</w:t>
      </w:r>
    </w:p>
    <w:p w:rsidR="00F03088" w:rsidRDefault="00F0308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225FDC" w:rsidRDefault="00CF242D" w:rsidP="00F90058">
      <w:pPr>
        <w:spacing w:after="0" w:line="276"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Результаты муниципальных районов и городских округов </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5</w:t>
      </w:r>
    </w:p>
    <w:tbl>
      <w:tblPr>
        <w:tblW w:w="5000" w:type="pct"/>
        <w:jc w:val="center"/>
        <w:tblLayout w:type="fixed"/>
        <w:tblLook w:val="04A0" w:firstRow="1" w:lastRow="0" w:firstColumn="1" w:lastColumn="0" w:noHBand="0" w:noVBand="1"/>
      </w:tblPr>
      <w:tblGrid>
        <w:gridCol w:w="2803"/>
        <w:gridCol w:w="2645"/>
        <w:gridCol w:w="1919"/>
        <w:gridCol w:w="1978"/>
      </w:tblGrid>
      <w:tr w:rsidR="00225FDC">
        <w:trPr>
          <w:trHeight w:val="300"/>
          <w:jc w:val="center"/>
        </w:trPr>
        <w:tc>
          <w:tcPr>
            <w:tcW w:w="28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АТЕ</w:t>
            </w:r>
          </w:p>
        </w:tc>
        <w:tc>
          <w:tcPr>
            <w:tcW w:w="6549" w:type="dxa"/>
            <w:gridSpan w:val="3"/>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Читательская грамотность</w:t>
            </w:r>
          </w:p>
        </w:tc>
      </w:tr>
      <w:tr w:rsidR="00225FDC">
        <w:trPr>
          <w:trHeight w:val="300"/>
          <w:jc w:val="center"/>
        </w:trPr>
        <w:tc>
          <w:tcPr>
            <w:tcW w:w="2805" w:type="dxa"/>
            <w:vMerge/>
            <w:tcBorders>
              <w:left w:val="single" w:sz="4" w:space="0" w:color="000000"/>
              <w:bottom w:val="single" w:sz="4" w:space="0" w:color="000000"/>
              <w:right w:val="single" w:sz="4" w:space="0" w:color="000000"/>
            </w:tcBorders>
            <w:shd w:val="clear" w:color="000000" w:fill="FFFFFF"/>
            <w:vAlign w:val="center"/>
          </w:tcPr>
          <w:p w:rsidR="00225FDC" w:rsidRDefault="00225FDC">
            <w:pPr>
              <w:widowControl w:val="0"/>
              <w:spacing w:after="0" w:line="240" w:lineRule="auto"/>
              <w:jc w:val="center"/>
              <w:rPr>
                <w:rFonts w:ascii="Times New Roman" w:eastAsia="Times New Roman" w:hAnsi="Times New Roman" w:cs="Times New Roman"/>
                <w:color w:val="000000"/>
                <w:sz w:val="24"/>
                <w:szCs w:val="24"/>
                <w:lang w:eastAsia="ru-RU"/>
              </w:rPr>
            </w:pPr>
          </w:p>
        </w:tc>
        <w:tc>
          <w:tcPr>
            <w:tcW w:w="2648"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Недостаточный уровень</w:t>
            </w:r>
          </w:p>
        </w:tc>
        <w:tc>
          <w:tcPr>
            <w:tcW w:w="1921"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Базовый уровень</w:t>
            </w:r>
          </w:p>
        </w:tc>
        <w:tc>
          <w:tcPr>
            <w:tcW w:w="1980"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Высокий уровень</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Ачхой-Мартановский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39,91%</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39,05%</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Аргун</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54,08%</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37,77%</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8,15%</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Веденский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70,00%</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18,46%</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11,54%</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Грозненский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44,39%</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31,22%</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24,39%</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Грозный</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37,57%</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31,80%</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30,63%</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Гудермесский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36,61%</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43,13%</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Итум-Калинский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38,46%</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46,15%</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15,38%</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Курчалоевский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29,22%</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34,23%</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36,55%</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Надтеречный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20,11%</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48,04%</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31,84%</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Наурский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16,25%</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45,00%</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38,75%</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Ножай-</w:t>
            </w:r>
            <w:proofErr w:type="spellStart"/>
            <w:r>
              <w:rPr>
                <w:rFonts w:ascii="Times New Roman" w:eastAsia="Times New Roman" w:hAnsi="Times New Roman" w:cs="Times New Roman"/>
                <w:color w:val="000000"/>
                <w:sz w:val="24"/>
                <w:szCs w:val="24"/>
                <w:lang w:eastAsia="ru-RU"/>
              </w:rPr>
              <w:t>Юртовский</w:t>
            </w:r>
            <w:proofErr w:type="spellEnd"/>
            <w:r>
              <w:rPr>
                <w:rFonts w:ascii="Times New Roman" w:eastAsia="Times New Roman" w:hAnsi="Times New Roman" w:cs="Times New Roman"/>
                <w:color w:val="000000"/>
                <w:sz w:val="24"/>
                <w:szCs w:val="24"/>
                <w:lang w:eastAsia="ru-RU"/>
              </w:rPr>
              <w:t xml:space="preserve">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18,86%</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51,75%</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29,39%</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Серноводский</w:t>
            </w:r>
            <w:proofErr w:type="spellEnd"/>
            <w:r>
              <w:rPr>
                <w:rFonts w:ascii="Times New Roman" w:eastAsia="Times New Roman" w:hAnsi="Times New Roman" w:cs="Times New Roman"/>
                <w:color w:val="000000"/>
                <w:sz w:val="24"/>
                <w:szCs w:val="24"/>
                <w:lang w:eastAsia="ru-RU"/>
              </w:rPr>
              <w:t xml:space="preserve">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31,37%</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53,92%</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14,71%</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Урус-Мартановский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57,16%</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29,89%</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12,95%</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Шатойский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33,33%</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44,44%</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22,22%</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Шаройский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56,76%</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41,89%</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1,35%</w:t>
            </w:r>
          </w:p>
        </w:tc>
      </w:tr>
      <w:tr w:rsidR="00225FDC">
        <w:trPr>
          <w:trHeight w:val="300"/>
          <w:jc w:val="center"/>
        </w:trPr>
        <w:tc>
          <w:tcPr>
            <w:tcW w:w="2805"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Шелковской МР</w:t>
            </w:r>
          </w:p>
        </w:tc>
        <w:tc>
          <w:tcPr>
            <w:tcW w:w="26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44,87%</w:t>
            </w:r>
          </w:p>
        </w:tc>
        <w:tc>
          <w:tcPr>
            <w:tcW w:w="192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46,63%</w:t>
            </w:r>
          </w:p>
        </w:tc>
        <w:tc>
          <w:tcPr>
            <w:tcW w:w="1980"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8,50%</w:t>
            </w:r>
          </w:p>
        </w:tc>
      </w:tr>
      <w:tr w:rsidR="00225FDC">
        <w:trPr>
          <w:trHeight w:val="300"/>
          <w:jc w:val="center"/>
        </w:trPr>
        <w:tc>
          <w:tcPr>
            <w:tcW w:w="28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Шалинский МР</w:t>
            </w:r>
          </w:p>
        </w:tc>
        <w:tc>
          <w:tcPr>
            <w:tcW w:w="2648"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23,76%</w:t>
            </w:r>
          </w:p>
        </w:tc>
        <w:tc>
          <w:tcPr>
            <w:tcW w:w="1921"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47,67%</w:t>
            </w:r>
          </w:p>
        </w:tc>
        <w:tc>
          <w:tcPr>
            <w:tcW w:w="1980"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28,57%</w:t>
            </w:r>
          </w:p>
        </w:tc>
      </w:tr>
      <w:tr w:rsidR="00225FDC">
        <w:trPr>
          <w:trHeight w:val="227"/>
          <w:jc w:val="center"/>
        </w:trPr>
        <w:tc>
          <w:tcPr>
            <w:tcW w:w="28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Вся выборка</w:t>
            </w:r>
          </w:p>
        </w:tc>
        <w:tc>
          <w:tcPr>
            <w:tcW w:w="2648"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37,70%</w:t>
            </w:r>
          </w:p>
        </w:tc>
        <w:tc>
          <w:tcPr>
            <w:tcW w:w="1921"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38,07%</w:t>
            </w:r>
          </w:p>
        </w:tc>
        <w:tc>
          <w:tcPr>
            <w:tcW w:w="1980"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24,23%</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превышают показатели всей выборки, выделены в таблице</w:t>
      </w:r>
      <w:r>
        <w:rPr>
          <w:rFonts w:ascii="Times New Roman" w:hAnsi="Times New Roman" w:cs="Times New Roman"/>
          <w:b/>
          <w:sz w:val="28"/>
          <w:szCs w:val="28"/>
        </w:rPr>
        <w:t xml:space="preserve"> </w:t>
      </w:r>
      <w:r>
        <w:rPr>
          <w:rFonts w:ascii="Times New Roman" w:hAnsi="Times New Roman" w:cs="Times New Roman"/>
          <w:sz w:val="28"/>
          <w:szCs w:val="28"/>
        </w:rPr>
        <w:t>синим цветом, а показатели, которые значительно ниже – красным цветом.</w:t>
      </w:r>
    </w:p>
    <w:p w:rsidR="00225FDC" w:rsidRDefault="00CF242D">
      <w:pPr>
        <w:spacing w:after="0" w:line="276" w:lineRule="auto"/>
        <w:ind w:firstLine="709"/>
        <w:contextualSpacing/>
        <w:jc w:val="both"/>
        <w:rPr>
          <w:rFonts w:ascii="Times New Roman" w:hAnsi="Times New Roman" w:cs="Times New Roman"/>
          <w:b/>
          <w:color w:val="0070C0"/>
          <w:sz w:val="28"/>
          <w:szCs w:val="28"/>
        </w:rPr>
      </w:pPr>
      <w:r>
        <w:rPr>
          <w:rFonts w:ascii="Times New Roman" w:hAnsi="Times New Roman" w:cs="Times New Roman"/>
          <w:sz w:val="28"/>
          <w:szCs w:val="28"/>
        </w:rPr>
        <w:t xml:space="preserve">Из таблицы видно, что в </w:t>
      </w:r>
      <w:proofErr w:type="spellStart"/>
      <w:r>
        <w:rPr>
          <w:rFonts w:ascii="Times New Roman" w:eastAsia="Times New Roman" w:hAnsi="Times New Roman" w:cs="Times New Roman"/>
          <w:color w:val="000000"/>
          <w:sz w:val="28"/>
          <w:szCs w:val="28"/>
          <w:lang w:eastAsia="ru-RU"/>
        </w:rPr>
        <w:t>Ачхой-Мартановском</w:t>
      </w:r>
      <w:proofErr w:type="spell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Гудермесском</w:t>
      </w:r>
      <w:proofErr w:type="spellEnd"/>
      <w:r>
        <w:rPr>
          <w:rFonts w:ascii="Times New Roman" w:eastAsia="Times New Roman" w:hAnsi="Times New Roman" w:cs="Times New Roman"/>
          <w:color w:val="000000"/>
          <w:sz w:val="28"/>
          <w:szCs w:val="28"/>
          <w:lang w:eastAsia="ru-RU"/>
        </w:rPr>
        <w:t xml:space="preserve"> районах показатели максимально приближены к среднерегиональному</w:t>
      </w:r>
      <w:r w:rsidR="008169E6">
        <w:rPr>
          <w:rFonts w:ascii="Times New Roman" w:eastAsia="Times New Roman" w:hAnsi="Times New Roman" w:cs="Times New Roman"/>
          <w:color w:val="000000"/>
          <w:sz w:val="28"/>
          <w:szCs w:val="28"/>
          <w:lang w:eastAsia="ru-RU"/>
        </w:rPr>
        <w:t xml:space="preserve"> значению</w:t>
      </w:r>
      <w:r>
        <w:rPr>
          <w:rFonts w:ascii="Times New Roman" w:eastAsia="Times New Roman" w:hAnsi="Times New Roman" w:cs="Times New Roman"/>
          <w:color w:val="000000"/>
          <w:sz w:val="28"/>
          <w:szCs w:val="28"/>
          <w:lang w:eastAsia="ru-RU"/>
        </w:rPr>
        <w:t xml:space="preserve">. </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оценки уровня надежности полученных данных и объективности результатов исследования был произведен расчёт доверительного интервала для уровней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читательской гр</w:t>
      </w:r>
      <w:r w:rsidR="005B2758">
        <w:rPr>
          <w:rFonts w:ascii="Times New Roman" w:hAnsi="Times New Roman" w:cs="Times New Roman"/>
          <w:sz w:val="28"/>
          <w:szCs w:val="28"/>
        </w:rPr>
        <w:t>амотности «Базовый уровень» и «Высокий уровень</w:t>
      </w:r>
      <w:r>
        <w:rPr>
          <w:rFonts w:ascii="Times New Roman" w:hAnsi="Times New Roman" w:cs="Times New Roman"/>
          <w:sz w:val="28"/>
          <w:szCs w:val="28"/>
        </w:rPr>
        <w:t>».</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определения границ доверительного интервала использовались следующие входные данные:</w:t>
      </w:r>
    </w:p>
    <w:p w:rsidR="00225FDC" w:rsidRDefault="00CF242D">
      <w:pPr>
        <w:pStyle w:val="a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Уровень значимости (Альфа) – 0,05 (95%).</w:t>
      </w:r>
    </w:p>
    <w:p w:rsidR="00225FDC" w:rsidRDefault="00CF242D">
      <w:pPr>
        <w:pStyle w:val="a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Стандартное отклонение для генеральной совокупности – 8,9% для </w:t>
      </w:r>
      <w:r w:rsidR="005B2758">
        <w:rPr>
          <w:rFonts w:ascii="Times New Roman" w:hAnsi="Times New Roman" w:cs="Times New Roman"/>
          <w:sz w:val="28"/>
          <w:szCs w:val="28"/>
        </w:rPr>
        <w:t>базового уровня</w:t>
      </w:r>
      <w:r>
        <w:rPr>
          <w:rFonts w:ascii="Times New Roman" w:hAnsi="Times New Roman" w:cs="Times New Roman"/>
          <w:sz w:val="28"/>
          <w:szCs w:val="28"/>
        </w:rPr>
        <w:t xml:space="preserve"> и 10,4% для </w:t>
      </w:r>
      <w:r w:rsidR="005B2758">
        <w:rPr>
          <w:rFonts w:ascii="Times New Roman" w:hAnsi="Times New Roman" w:cs="Times New Roman"/>
          <w:sz w:val="28"/>
          <w:szCs w:val="28"/>
        </w:rPr>
        <w:t>высокого уровня</w:t>
      </w:r>
      <w:r>
        <w:rPr>
          <w:rFonts w:ascii="Times New Roman" w:hAnsi="Times New Roman" w:cs="Times New Roman"/>
          <w:sz w:val="28"/>
          <w:szCs w:val="28"/>
        </w:rPr>
        <w:t xml:space="preserve">. Расчет проводился посредством функции </w:t>
      </w:r>
      <w:r>
        <w:rPr>
          <w:rFonts w:ascii="Times New Roman" w:hAnsi="Times New Roman" w:cs="Times New Roman"/>
          <w:sz w:val="28"/>
          <w:szCs w:val="28"/>
          <w:lang w:val="en-US"/>
        </w:rPr>
        <w:t>MS</w:t>
      </w:r>
      <w:r w:rsidRPr="005B2758">
        <w:rPr>
          <w:rFonts w:ascii="Times New Roman" w:hAnsi="Times New Roman" w:cs="Times New Roman"/>
          <w:sz w:val="28"/>
          <w:szCs w:val="28"/>
        </w:rPr>
        <w:t xml:space="preserve"> </w:t>
      </w:r>
      <w:r>
        <w:rPr>
          <w:rFonts w:ascii="Times New Roman" w:hAnsi="Times New Roman" w:cs="Times New Roman"/>
          <w:sz w:val="28"/>
          <w:szCs w:val="28"/>
          <w:lang w:val="en-US"/>
        </w:rPr>
        <w:t>Excel</w:t>
      </w:r>
      <w:r w:rsidRPr="005B2758">
        <w:rPr>
          <w:rFonts w:ascii="Times New Roman" w:hAnsi="Times New Roman" w:cs="Times New Roman"/>
          <w:sz w:val="28"/>
          <w:szCs w:val="28"/>
        </w:rPr>
        <w:t xml:space="preserve"> =СТАНДОТКЛОН.Г</w:t>
      </w:r>
      <w:r>
        <w:rPr>
          <w:rFonts w:ascii="Times New Roman" w:hAnsi="Times New Roman" w:cs="Times New Roman"/>
          <w:sz w:val="28"/>
          <w:szCs w:val="28"/>
        </w:rPr>
        <w:t>().</w:t>
      </w:r>
    </w:p>
    <w:p w:rsidR="00225FDC" w:rsidRDefault="00CF242D">
      <w:pPr>
        <w:pStyle w:val="a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Размер выборки (Размер) – 17 (по числу муниципалитетов).</w:t>
      </w:r>
    </w:p>
    <w:p w:rsidR="00225FDC" w:rsidRDefault="00CF242D">
      <w:pPr>
        <w:pStyle w:val="aa"/>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Среднее значение по муниципалитетам</w:t>
      </w:r>
      <w:r w:rsidR="00C07CA2">
        <w:rPr>
          <w:rFonts w:ascii="Times New Roman" w:hAnsi="Times New Roman" w:cs="Times New Roman"/>
          <w:sz w:val="28"/>
          <w:szCs w:val="28"/>
        </w:rPr>
        <w:t xml:space="preserve"> </w:t>
      </w:r>
      <w:r>
        <w:rPr>
          <w:rFonts w:ascii="Times New Roman" w:hAnsi="Times New Roman" w:cs="Times New Roman"/>
          <w:sz w:val="28"/>
          <w:szCs w:val="28"/>
        </w:rPr>
        <w:t>–</w:t>
      </w:r>
      <w:r w:rsidR="00C07CA2">
        <w:rPr>
          <w:rFonts w:ascii="Times New Roman" w:hAnsi="Times New Roman" w:cs="Times New Roman"/>
          <w:sz w:val="28"/>
          <w:szCs w:val="28"/>
        </w:rPr>
        <w:t xml:space="preserve"> </w:t>
      </w:r>
      <w:r>
        <w:rPr>
          <w:rFonts w:ascii="Times New Roman" w:hAnsi="Times New Roman" w:cs="Times New Roman"/>
          <w:sz w:val="28"/>
          <w:szCs w:val="28"/>
        </w:rPr>
        <w:t>40,65% д</w:t>
      </w:r>
      <w:r w:rsidR="005B2758">
        <w:rPr>
          <w:rFonts w:ascii="Times New Roman" w:hAnsi="Times New Roman" w:cs="Times New Roman"/>
          <w:sz w:val="28"/>
          <w:szCs w:val="28"/>
        </w:rPr>
        <w:t>ля уровня «Базовый</w:t>
      </w:r>
      <w:r>
        <w:rPr>
          <w:rFonts w:ascii="Times New Roman" w:hAnsi="Times New Roman" w:cs="Times New Roman"/>
          <w:sz w:val="28"/>
          <w:szCs w:val="28"/>
        </w:rPr>
        <w:t>» и</w:t>
      </w:r>
      <w:r w:rsidR="005B2758">
        <w:rPr>
          <w:rFonts w:ascii="Times New Roman" w:hAnsi="Times New Roman" w:cs="Times New Roman"/>
          <w:sz w:val="28"/>
          <w:szCs w:val="28"/>
        </w:rPr>
        <w:t xml:space="preserve"> 20,96% для уровня «Высокий</w:t>
      </w:r>
      <w:r>
        <w:rPr>
          <w:rFonts w:ascii="Times New Roman" w:hAnsi="Times New Roman" w:cs="Times New Roman"/>
          <w:sz w:val="28"/>
          <w:szCs w:val="28"/>
        </w:rPr>
        <w:t>».</w:t>
      </w:r>
    </w:p>
    <w:p w:rsidR="00225FDC" w:rsidRDefault="00CF242D" w:rsidP="00BD5990">
      <w:pPr>
        <w:suppressAutoHyphens w:val="0"/>
        <w:spacing w:after="0" w:line="276" w:lineRule="auto"/>
        <w:ind w:firstLine="709"/>
        <w:rPr>
          <w:rFonts w:ascii="Times New Roman" w:hAnsi="Times New Roman" w:cs="Times New Roman"/>
          <w:sz w:val="28"/>
          <w:szCs w:val="28"/>
        </w:rPr>
      </w:pPr>
      <w:r>
        <w:rPr>
          <w:rFonts w:ascii="Times New Roman" w:hAnsi="Times New Roman" w:cs="Times New Roman"/>
          <w:sz w:val="28"/>
          <w:szCs w:val="28"/>
        </w:rPr>
        <w:lastRenderedPageBreak/>
        <w:t>Для нахождения нижней и верхней границ доверительного интервала использовалась функция</w:t>
      </w:r>
      <w:r w:rsidR="00AC2A91">
        <w:rPr>
          <w:rFonts w:ascii="Times New Roman" w:hAnsi="Times New Roman" w:cs="Times New Roman"/>
          <w:sz w:val="28"/>
          <w:szCs w:val="28"/>
        </w:rPr>
        <w:t xml:space="preserve"> </w:t>
      </w:r>
      <w:r w:rsidR="007F5205">
        <w:rPr>
          <w:rFonts w:ascii="Times New Roman" w:hAnsi="Times New Roman" w:cs="Times New Roman"/>
          <w:sz w:val="28"/>
          <w:szCs w:val="28"/>
          <w:lang w:val="en-US"/>
        </w:rPr>
        <w:t>MS</w:t>
      </w:r>
      <w:r w:rsidR="007F5205" w:rsidRPr="008169E6">
        <w:rPr>
          <w:rFonts w:ascii="Times New Roman" w:hAnsi="Times New Roman" w:cs="Times New Roman"/>
          <w:sz w:val="28"/>
          <w:szCs w:val="28"/>
        </w:rPr>
        <w:t xml:space="preserve"> </w:t>
      </w:r>
      <w:r w:rsidR="007F5205">
        <w:rPr>
          <w:rFonts w:ascii="Times New Roman" w:hAnsi="Times New Roman" w:cs="Times New Roman"/>
          <w:sz w:val="28"/>
          <w:szCs w:val="28"/>
          <w:lang w:val="en-US"/>
        </w:rPr>
        <w:t>Excel</w:t>
      </w:r>
      <w:r w:rsidR="00AC2A91">
        <w:rPr>
          <w:rFonts w:ascii="Times New Roman" w:hAnsi="Times New Roman" w:cs="Times New Roman"/>
          <w:sz w:val="28"/>
          <w:szCs w:val="28"/>
        </w:rPr>
        <w:t xml:space="preserve"> </w:t>
      </w:r>
      <w:r>
        <w:rPr>
          <w:rFonts w:ascii="Times New Roman" w:hAnsi="Times New Roman" w:cs="Times New Roman"/>
          <w:sz w:val="28"/>
          <w:szCs w:val="28"/>
        </w:rPr>
        <w:t>=</w:t>
      </w:r>
      <w:r w:rsidR="007F5205">
        <w:rPr>
          <w:rFonts w:ascii="Times New Roman" w:hAnsi="Times New Roman" w:cs="Times New Roman"/>
          <w:sz w:val="28"/>
          <w:szCs w:val="28"/>
        </w:rPr>
        <w:t xml:space="preserve"> </w:t>
      </w:r>
      <w:r>
        <w:rPr>
          <w:rFonts w:ascii="Times New Roman" w:hAnsi="Times New Roman" w:cs="Times New Roman"/>
          <w:sz w:val="28"/>
          <w:szCs w:val="28"/>
        </w:rPr>
        <w:t>ДОВЕРИТ.НОРМ.</w:t>
      </w:r>
      <w:r w:rsidR="007F5205">
        <w:rPr>
          <w:rFonts w:ascii="Times New Roman" w:hAnsi="Times New Roman" w:cs="Times New Roman"/>
          <w:sz w:val="28"/>
          <w:szCs w:val="28"/>
        </w:rPr>
        <w:t xml:space="preserve"> </w:t>
      </w:r>
      <w:r>
        <w:rPr>
          <w:rFonts w:ascii="Times New Roman" w:hAnsi="Times New Roman" w:cs="Times New Roman"/>
          <w:sz w:val="28"/>
          <w:szCs w:val="28"/>
        </w:rPr>
        <w:t>(Альфа;</w:t>
      </w:r>
      <w:r w:rsidR="007F5205">
        <w:rPr>
          <w:rFonts w:ascii="Times New Roman" w:hAnsi="Times New Roman" w:cs="Times New Roman"/>
          <w:sz w:val="28"/>
          <w:szCs w:val="28"/>
        </w:rPr>
        <w:t xml:space="preserve"> </w:t>
      </w:r>
      <w:r>
        <w:rPr>
          <w:rFonts w:ascii="Times New Roman" w:hAnsi="Times New Roman" w:cs="Times New Roman"/>
          <w:sz w:val="28"/>
          <w:szCs w:val="28"/>
        </w:rPr>
        <w:t>Стандартное</w:t>
      </w:r>
      <w:r w:rsidR="00BD5990">
        <w:rPr>
          <w:rFonts w:ascii="Times New Roman" w:hAnsi="Times New Roman" w:cs="Times New Roman"/>
          <w:sz w:val="28"/>
          <w:szCs w:val="28"/>
        </w:rPr>
        <w:t xml:space="preserve"> </w:t>
      </w:r>
      <w:r>
        <w:rPr>
          <w:rFonts w:ascii="Times New Roman" w:hAnsi="Times New Roman" w:cs="Times New Roman"/>
          <w:sz w:val="28"/>
          <w:szCs w:val="28"/>
        </w:rPr>
        <w:t>отклонение;</w:t>
      </w:r>
      <w:r w:rsidR="007F5205">
        <w:rPr>
          <w:rFonts w:ascii="Times New Roman" w:hAnsi="Times New Roman" w:cs="Times New Roman"/>
          <w:sz w:val="28"/>
          <w:szCs w:val="28"/>
        </w:rPr>
        <w:t xml:space="preserve"> </w:t>
      </w:r>
      <w:r>
        <w:rPr>
          <w:rFonts w:ascii="Times New Roman" w:hAnsi="Times New Roman" w:cs="Times New Roman"/>
          <w:sz w:val="28"/>
          <w:szCs w:val="28"/>
        </w:rPr>
        <w:t>Размер).</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Доверительный интервал для показателей муниципалитетов по долям участников с базовым уровнем (частично сформированными умениями) составляет 40,65%+/-4,22% (36,43% - нижняя граница, 44,87% верхняя граница), что отображено на рисунке 3.</w:t>
      </w:r>
    </w:p>
    <w:p w:rsidR="00FB1D09" w:rsidRDefault="00FB1D09">
      <w:pPr>
        <w:spacing w:after="0" w:line="276" w:lineRule="auto"/>
        <w:ind w:firstLine="709"/>
        <w:jc w:val="both"/>
        <w:rPr>
          <w:rFonts w:ascii="Times New Roman" w:hAnsi="Times New Roman" w:cs="Times New Roman"/>
          <w:sz w:val="28"/>
          <w:szCs w:val="28"/>
        </w:rPr>
      </w:pPr>
    </w:p>
    <w:p w:rsidR="00225FDC" w:rsidRDefault="00FB1D09">
      <w:pPr>
        <w:spacing w:after="0" w:line="276" w:lineRule="auto"/>
        <w:jc w:val="both"/>
        <w:rPr>
          <w:rFonts w:ascii="Times New Roman" w:hAnsi="Times New Roman" w:cs="Times New Roman"/>
          <w:sz w:val="28"/>
          <w:szCs w:val="28"/>
        </w:rPr>
      </w:pPr>
      <w:r>
        <w:rPr>
          <w:noProof/>
          <w:lang w:eastAsia="ru-RU"/>
        </w:rPr>
        <w:drawing>
          <wp:inline distT="0" distB="0" distL="0" distR="0" wp14:anchorId="2E80CB2A" wp14:editId="1DFED03E">
            <wp:extent cx="5922000" cy="3600000"/>
            <wp:effectExtent l="0" t="0" r="3175" b="635"/>
            <wp:docPr id="19" name="Диаграмма 19">
              <a:extLst xmlns:a="http://schemas.openxmlformats.org/drawingml/2006/main">
                <a:ext uri="{FF2B5EF4-FFF2-40B4-BE49-F238E27FC236}">
                  <a16:creationId xmlns:a16="http://schemas.microsoft.com/office/drawing/2014/main" id="{7F49375C-E937-4C7D-8E93-5C39382E9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5FDC" w:rsidRDefault="00CF242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Рисунок 3. Результаты МО в рамках доверительного интервала (базовый уровень)</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представленные на рисунке 3, могут отражать следующие сущест</w:t>
      </w:r>
      <w:r w:rsidR="007F5205">
        <w:rPr>
          <w:rFonts w:ascii="Times New Roman" w:hAnsi="Times New Roman" w:cs="Times New Roman"/>
          <w:sz w:val="28"/>
          <w:szCs w:val="28"/>
        </w:rPr>
        <w:t>венные для оценки объективности</w:t>
      </w:r>
      <w:r>
        <w:rPr>
          <w:rFonts w:ascii="Times New Roman" w:hAnsi="Times New Roman" w:cs="Times New Roman"/>
          <w:sz w:val="28"/>
          <w:szCs w:val="28"/>
        </w:rPr>
        <w:t xml:space="preserve"> моменты:</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муниципальных систем образования, выходящие за верхнюю границу доверительных интервалов с вероятностью 95 %, могут свидетельствовать об необъективных результатах. К таким результатам можно отнести данные участников из </w:t>
      </w:r>
      <w:proofErr w:type="spellStart"/>
      <w:r w:rsidR="00F90058">
        <w:rPr>
          <w:rFonts w:ascii="Times New Roman" w:hAnsi="Times New Roman" w:cs="Times New Roman"/>
          <w:sz w:val="28"/>
          <w:szCs w:val="28"/>
        </w:rPr>
        <w:t>Итум-Калинского</w:t>
      </w:r>
      <w:proofErr w:type="spellEnd"/>
      <w:r w:rsidR="00F90058">
        <w:rPr>
          <w:rFonts w:ascii="Times New Roman" w:hAnsi="Times New Roman" w:cs="Times New Roman"/>
          <w:sz w:val="28"/>
          <w:szCs w:val="28"/>
        </w:rPr>
        <w:t xml:space="preserve">, </w:t>
      </w:r>
      <w:proofErr w:type="spellStart"/>
      <w:r>
        <w:rPr>
          <w:rFonts w:ascii="Times New Roman" w:hAnsi="Times New Roman" w:cs="Times New Roman"/>
          <w:sz w:val="28"/>
          <w:szCs w:val="28"/>
        </w:rPr>
        <w:t>Надтеречного</w:t>
      </w:r>
      <w:proofErr w:type="spellEnd"/>
      <w:r>
        <w:rPr>
          <w:rFonts w:ascii="Times New Roman" w:hAnsi="Times New Roman" w:cs="Times New Roman"/>
          <w:sz w:val="28"/>
          <w:szCs w:val="28"/>
        </w:rPr>
        <w:t>, Ножай-</w:t>
      </w:r>
      <w:proofErr w:type="spellStart"/>
      <w:r>
        <w:rPr>
          <w:rFonts w:ascii="Times New Roman" w:hAnsi="Times New Roman" w:cs="Times New Roman"/>
          <w:sz w:val="28"/>
          <w:szCs w:val="28"/>
        </w:rPr>
        <w:t>Юртовского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Серноводского</w:t>
      </w:r>
      <w:proofErr w:type="spellEnd"/>
      <w:r>
        <w:rPr>
          <w:rFonts w:ascii="Times New Roman" w:hAnsi="Times New Roman" w:cs="Times New Roman"/>
          <w:sz w:val="28"/>
          <w:szCs w:val="28"/>
        </w:rPr>
        <w:t xml:space="preserve">, </w:t>
      </w:r>
      <w:r w:rsidR="00E47A63">
        <w:rPr>
          <w:rFonts w:ascii="Times New Roman" w:hAnsi="Times New Roman" w:cs="Times New Roman"/>
          <w:sz w:val="28"/>
          <w:szCs w:val="28"/>
        </w:rPr>
        <w:t xml:space="preserve">Шелковского и </w:t>
      </w:r>
      <w:r>
        <w:rPr>
          <w:rFonts w:ascii="Times New Roman" w:hAnsi="Times New Roman" w:cs="Times New Roman"/>
          <w:sz w:val="28"/>
          <w:szCs w:val="28"/>
        </w:rPr>
        <w:t>Шалинского районов;</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муниципальных систем, чьи данные ниже минимальной границы доверительного интервала, характеризуются более строгой оценкой работ учащихся. Это Веденский, Грозненский, Курчалоевский, Урус-Мартановский районы и г. Грозный. </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Доверительный интервал для показателей муниципалитетов по долям участников с высоким уровнем читательской грамотности (сформированными умениями) составляет 20,96%+/-4,95% (16,01% - нижняя граница, 25,91% - верхняя граница), что отображено на рисунке 4.</w:t>
      </w:r>
    </w:p>
    <w:p w:rsidR="00FB1D09" w:rsidRDefault="00FB1D09" w:rsidP="00FB1D09">
      <w:pPr>
        <w:spacing w:after="0" w:line="276" w:lineRule="auto"/>
        <w:jc w:val="both"/>
        <w:rPr>
          <w:rFonts w:ascii="Times New Roman" w:hAnsi="Times New Roman" w:cs="Times New Roman"/>
          <w:sz w:val="28"/>
          <w:szCs w:val="28"/>
        </w:rPr>
      </w:pPr>
      <w:r>
        <w:rPr>
          <w:noProof/>
          <w:lang w:eastAsia="ru-RU"/>
        </w:rPr>
        <w:drawing>
          <wp:inline distT="0" distB="0" distL="0" distR="0" wp14:anchorId="354FB327" wp14:editId="4D98AE71">
            <wp:extent cx="5922000" cy="3600000"/>
            <wp:effectExtent l="0" t="0" r="3175" b="635"/>
            <wp:docPr id="10" name="Диаграмма 10">
              <a:extLst xmlns:a="http://schemas.openxmlformats.org/drawingml/2006/main">
                <a:ext uri="{FF2B5EF4-FFF2-40B4-BE49-F238E27FC236}">
                  <a16:creationId xmlns:a16="http://schemas.microsoft.com/office/drawing/2014/main" id="{51540433-84C6-4F16-B61F-56524FE60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5FDC" w:rsidRDefault="00CF242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Рисунок 4. Результаты МО в рамках доверительного интервала (высокий уровень)</w:t>
      </w:r>
    </w:p>
    <w:p w:rsidR="001E41D5" w:rsidRDefault="001E41D5">
      <w:pPr>
        <w:spacing w:after="0" w:line="276" w:lineRule="auto"/>
        <w:ind w:firstLine="709"/>
        <w:jc w:val="both"/>
        <w:rPr>
          <w:rFonts w:ascii="Times New Roman" w:hAnsi="Times New Roman" w:cs="Times New Roman"/>
          <w:sz w:val="28"/>
          <w:szCs w:val="28"/>
        </w:rPr>
      </w:pP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на рисунке 4 результаты могут отражать следующее:</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муниципалитетов, выходящие за верхнюю границу доверительных интервалов с вероятностью 95 %, могут свидетельствовать об необъективных результатах. Такой результат прослеживается в г. Грозный, </w:t>
      </w:r>
      <w:proofErr w:type="spellStart"/>
      <w:r>
        <w:rPr>
          <w:rFonts w:ascii="Times New Roman" w:hAnsi="Times New Roman" w:cs="Times New Roman"/>
          <w:sz w:val="28"/>
          <w:szCs w:val="28"/>
        </w:rPr>
        <w:t>Курчалоевском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Надтеречном</w:t>
      </w:r>
      <w:proofErr w:type="spellEnd"/>
      <w:r>
        <w:rPr>
          <w:rFonts w:ascii="Times New Roman" w:hAnsi="Times New Roman" w:cs="Times New Roman"/>
          <w:sz w:val="28"/>
          <w:szCs w:val="28"/>
        </w:rPr>
        <w:t>, Наурском, Ножай-</w:t>
      </w:r>
      <w:proofErr w:type="spellStart"/>
      <w:r>
        <w:rPr>
          <w:rFonts w:ascii="Times New Roman" w:hAnsi="Times New Roman" w:cs="Times New Roman"/>
          <w:sz w:val="28"/>
          <w:szCs w:val="28"/>
        </w:rPr>
        <w:t>Юртовском</w:t>
      </w:r>
      <w:proofErr w:type="spellEnd"/>
      <w:r>
        <w:rPr>
          <w:rFonts w:ascii="Times New Roman" w:hAnsi="Times New Roman" w:cs="Times New Roman"/>
          <w:sz w:val="28"/>
          <w:szCs w:val="28"/>
        </w:rPr>
        <w:t>, Шалинском районах;</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обучающихся Грозненского, </w:t>
      </w:r>
      <w:proofErr w:type="spellStart"/>
      <w:r>
        <w:rPr>
          <w:rFonts w:ascii="Times New Roman" w:hAnsi="Times New Roman" w:cs="Times New Roman"/>
          <w:sz w:val="28"/>
          <w:szCs w:val="28"/>
        </w:rPr>
        <w:t>Гудермесского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Шатойского</w:t>
      </w:r>
      <w:proofErr w:type="spellEnd"/>
      <w:r>
        <w:rPr>
          <w:rFonts w:ascii="Times New Roman" w:hAnsi="Times New Roman" w:cs="Times New Roman"/>
          <w:sz w:val="28"/>
          <w:szCs w:val="28"/>
        </w:rPr>
        <w:t xml:space="preserve"> районов достаточно объективны, так как находятся в границах доверительного интервала</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значительно ниже минимальной границы доверительного интервала результаты восьмиклассников </w:t>
      </w:r>
      <w:proofErr w:type="spellStart"/>
      <w:r>
        <w:rPr>
          <w:rFonts w:ascii="Times New Roman" w:hAnsi="Times New Roman" w:cs="Times New Roman"/>
          <w:sz w:val="28"/>
          <w:szCs w:val="28"/>
        </w:rPr>
        <w:t>Шаройского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Шелковского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Веденского</w:t>
      </w:r>
      <w:proofErr w:type="spellEnd"/>
      <w:r>
        <w:rPr>
          <w:rFonts w:ascii="Times New Roman" w:hAnsi="Times New Roman" w:cs="Times New Roman"/>
          <w:sz w:val="28"/>
          <w:szCs w:val="28"/>
        </w:rPr>
        <w:t xml:space="preserve"> районов и г. Аргун. </w:t>
      </w:r>
    </w:p>
    <w:p w:rsidR="00225FDC" w:rsidRDefault="00CF242D">
      <w:pPr>
        <w:spacing w:after="0" w:line="276" w:lineRule="auto"/>
        <w:contextualSpacing/>
        <w:rPr>
          <w:rFonts w:ascii="Times New Roman" w:hAnsi="Times New Roman" w:cs="Times New Roman"/>
          <w:sz w:val="28"/>
          <w:szCs w:val="28"/>
        </w:rPr>
        <w:sectPr w:rsidR="00225FDC">
          <w:footerReference w:type="default" r:id="rId14"/>
          <w:pgSz w:w="11906" w:h="16838"/>
          <w:pgMar w:top="1134" w:right="850" w:bottom="1134" w:left="1701" w:header="0" w:footer="708" w:gutter="0"/>
          <w:cols w:space="720"/>
          <w:formProt w:val="0"/>
          <w:docGrid w:linePitch="360" w:charSpace="4096"/>
        </w:sectPr>
      </w:pPr>
      <w:r>
        <w:rPr>
          <w:rFonts w:ascii="Times New Roman" w:hAnsi="Times New Roman" w:cs="Times New Roman"/>
          <w:sz w:val="28"/>
          <w:szCs w:val="28"/>
        </w:rPr>
        <w:t xml:space="preserve">  </w:t>
      </w:r>
    </w:p>
    <w:p w:rsidR="00225FDC" w:rsidRDefault="00CF242D">
      <w:pPr>
        <w:spacing w:after="0" w:line="276"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Сформированность</w:t>
      </w:r>
      <w:proofErr w:type="spellEnd"/>
      <w:r>
        <w:rPr>
          <w:rFonts w:ascii="Times New Roman" w:hAnsi="Times New Roman" w:cs="Times New Roman"/>
          <w:b/>
          <w:sz w:val="28"/>
          <w:szCs w:val="28"/>
        </w:rPr>
        <w:t xml:space="preserve"> умений, характеризующих читательскую грамотность (% выполнения заданий) по муниципалитетам</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6</w:t>
      </w:r>
    </w:p>
    <w:tbl>
      <w:tblPr>
        <w:tblW w:w="14617" w:type="dxa"/>
        <w:tblInd w:w="-5" w:type="dxa"/>
        <w:tblLayout w:type="fixed"/>
        <w:tblLook w:val="04A0" w:firstRow="1" w:lastRow="0" w:firstColumn="1" w:lastColumn="0" w:noHBand="0" w:noVBand="1"/>
      </w:tblPr>
      <w:tblGrid>
        <w:gridCol w:w="898"/>
        <w:gridCol w:w="1020"/>
        <w:gridCol w:w="734"/>
        <w:gridCol w:w="733"/>
        <w:gridCol w:w="737"/>
        <w:gridCol w:w="733"/>
        <w:gridCol w:w="734"/>
        <w:gridCol w:w="733"/>
        <w:gridCol w:w="737"/>
        <w:gridCol w:w="733"/>
        <w:gridCol w:w="734"/>
        <w:gridCol w:w="733"/>
        <w:gridCol w:w="737"/>
        <w:gridCol w:w="733"/>
        <w:gridCol w:w="734"/>
        <w:gridCol w:w="833"/>
        <w:gridCol w:w="733"/>
        <w:gridCol w:w="794"/>
        <w:gridCol w:w="794"/>
      </w:tblGrid>
      <w:tr w:rsidR="00225FDC" w:rsidTr="002B62E6">
        <w:trPr>
          <w:trHeight w:val="300"/>
          <w:tblHeader/>
        </w:trPr>
        <w:tc>
          <w:tcPr>
            <w:tcW w:w="89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задания</w:t>
            </w:r>
          </w:p>
        </w:tc>
        <w:tc>
          <w:tcPr>
            <w:tcW w:w="102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Вся выборка</w:t>
            </w:r>
          </w:p>
        </w:tc>
        <w:tc>
          <w:tcPr>
            <w:tcW w:w="73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3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3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3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3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3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3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8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33"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9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79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70,2%</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63,8%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53,5%</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49,2%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68,0%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69,9%</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84,0%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92,3%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72,2%</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75,7%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57,9%</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87,7%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71,6%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66,0%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77,8%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51,4%</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68,6%</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r w:rsidR="0017209C">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75,8%</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66,8%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70,7%</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63,8%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72,2%</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78,7%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83,2%</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76,9%</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79,4%</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81,0%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82,1%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91,2%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80,4%</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64,8%</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88,9%</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70,3%</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68,3%</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17209C">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17209C">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63,6%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53,8%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52,7%</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48,5%</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55,9%</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61,6%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71,8%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46,2%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73,9%</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80,7%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71,3%</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43,1%</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53,3%</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100,0%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45,9%</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56,0%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68,7%</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47,0%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48,2%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28,8%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42,4%</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54,1%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23,1%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50,4%</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55,3%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42,9%</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59,6%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52,0%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35,3%</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22,2%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14,9%</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50,4%</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48,2%</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62,1%</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60,1%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61,1%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36,2%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59,8%</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62,0%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59,9%</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92,3%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71,2%</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72,6%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76,3%</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61,8%</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49,0%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77,8%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64,9%</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51,3%</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70C0"/>
                <w:sz w:val="20"/>
                <w:szCs w:val="20"/>
                <w:lang w:eastAsia="ru-RU"/>
              </w:rPr>
            </w:pPr>
            <w:r>
              <w:rPr>
                <w:rFonts w:ascii="Times New Roman" w:eastAsia="Times New Roman" w:hAnsi="Times New Roman" w:cs="Times New Roman"/>
                <w:color w:val="0070C0"/>
                <w:sz w:val="20"/>
                <w:szCs w:val="20"/>
                <w:lang w:eastAsia="ru-RU"/>
              </w:rPr>
              <w:t>69,3%</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29,6%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31,9%</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25,4%</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16,9%</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30,5%</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29,6%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27,1%</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35,1%</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38,8%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39,0%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27,6%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29,9%</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21,6%</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16,7%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23,6%</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23,5%</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r w:rsidR="0017209C">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19,3%</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35,4%</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44,8%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sz w:val="20"/>
                <w:szCs w:val="20"/>
              </w:rPr>
              <w:t>37,9%</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30,8%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47,3%</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42,7%</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51,7%</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58,8%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42,2%</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37,6%</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22,2%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36,5%</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48,1%</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70C0"/>
                <w:sz w:val="20"/>
                <w:szCs w:val="20"/>
                <w:lang w:eastAsia="ru-RU"/>
              </w:rPr>
              <w:t>50,5%</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40,5%</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37,5%</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41,6%</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22,3%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40,7%</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44,3%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29,4%</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53,8%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57,0%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44,1%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76,3%</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49,0%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24,8%</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44,4%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27,0%</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23,8%</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70C0"/>
                <w:sz w:val="20"/>
                <w:szCs w:val="20"/>
                <w:lang w:eastAsia="ru-RU"/>
              </w:rPr>
              <w:t>48,</w:t>
            </w:r>
            <w:r w:rsidR="0017209C">
              <w:rPr>
                <w:rFonts w:ascii="Times New Roman" w:eastAsia="Times New Roman" w:hAnsi="Times New Roman" w:cs="Times New Roman"/>
                <w:color w:val="0070C0"/>
                <w:sz w:val="20"/>
                <w:szCs w:val="20"/>
                <w:lang w:eastAsia="ru-RU"/>
              </w:rPr>
              <w:t>4</w:t>
            </w:r>
            <w:r>
              <w:rPr>
                <w:rFonts w:ascii="Times New Roman" w:eastAsia="Times New Roman" w:hAnsi="Times New Roman" w:cs="Times New Roman"/>
                <w:color w:val="0070C0"/>
                <w:sz w:val="20"/>
                <w:szCs w:val="20"/>
                <w:lang w:eastAsia="ru-RU"/>
              </w:rPr>
              <w:t>%</w:t>
            </w:r>
          </w:p>
        </w:tc>
      </w:tr>
      <w:tr w:rsidR="00225FDC" w:rsidTr="002B62E6">
        <w:trPr>
          <w:trHeight w:val="289"/>
        </w:trPr>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38,3%</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35,6%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34,5%</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30,0%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40,0%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42,8%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26,0%</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38,5%</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51,6%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45,0%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68,8%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33,8%</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51,0%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25,2%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55,6%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52,7%</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19,1%</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70C0"/>
                <w:sz w:val="20"/>
                <w:szCs w:val="20"/>
                <w:lang w:eastAsia="ru-RU"/>
              </w:rPr>
              <w:t>45,5%</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Содержание (проверяемые элементы содержания) и проверяемые умения по каждому заданию даны в таблице 4.</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Обозначение муниципалитетов по столбцам: 1 – Ачхой-Мартановский МР, 2 – г. Аргун, 3 – Веденский МР, 4 – Грозненский МР, 5 – г. Грозный, 6 – Гудермесский МР, 7 – Итум-Калинский МР, 8 – Курчалоевский МР, 9 – Надтеречный МР, 10 – Наурский МР, 11 – Ножай-</w:t>
      </w:r>
      <w:proofErr w:type="spellStart"/>
      <w:r>
        <w:rPr>
          <w:rFonts w:ascii="Times New Roman" w:hAnsi="Times New Roman" w:cs="Times New Roman"/>
          <w:sz w:val="28"/>
          <w:szCs w:val="28"/>
        </w:rPr>
        <w:t>Юртовский</w:t>
      </w:r>
      <w:proofErr w:type="spellEnd"/>
      <w:r>
        <w:rPr>
          <w:rFonts w:ascii="Times New Roman" w:hAnsi="Times New Roman" w:cs="Times New Roman"/>
          <w:sz w:val="28"/>
          <w:szCs w:val="28"/>
        </w:rPr>
        <w:t xml:space="preserve"> МР, 12 – </w:t>
      </w:r>
      <w:proofErr w:type="spellStart"/>
      <w:r>
        <w:rPr>
          <w:rFonts w:ascii="Times New Roman" w:hAnsi="Times New Roman" w:cs="Times New Roman"/>
          <w:sz w:val="28"/>
          <w:szCs w:val="28"/>
        </w:rPr>
        <w:t>Серноводский</w:t>
      </w:r>
      <w:proofErr w:type="spellEnd"/>
      <w:r>
        <w:rPr>
          <w:rFonts w:ascii="Times New Roman" w:hAnsi="Times New Roman" w:cs="Times New Roman"/>
          <w:sz w:val="28"/>
          <w:szCs w:val="28"/>
        </w:rPr>
        <w:t xml:space="preserve"> МР, 13 – Урус-Мартановский МР, 14 – Шатойский МР, 15 – Шаройский МР, 16 – Шелковской МР, 17 – Шалинский МР.</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превышают показатели всей выборки, выделены в таблице синим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ниже показателей всей выборки, выделены в таблице красным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Анализируя статистические данные, представленные в таблице 6, можно сделать вывод, что показатели </w:t>
      </w:r>
      <w:proofErr w:type="spellStart"/>
      <w:r>
        <w:rPr>
          <w:rFonts w:ascii="Times New Roman" w:hAnsi="Times New Roman" w:cs="Times New Roman"/>
          <w:sz w:val="28"/>
          <w:szCs w:val="28"/>
        </w:rPr>
        <w:t>Веденского</w:t>
      </w:r>
      <w:proofErr w:type="spellEnd"/>
      <w:r>
        <w:rPr>
          <w:rFonts w:ascii="Times New Roman" w:hAnsi="Times New Roman" w:cs="Times New Roman"/>
          <w:sz w:val="28"/>
          <w:szCs w:val="28"/>
        </w:rPr>
        <w:t xml:space="preserve"> района по выполнению заданий значительно ниже показателей всей выборки по всем проверяемым умениям. Показатели </w:t>
      </w:r>
      <w:proofErr w:type="spellStart"/>
      <w:r>
        <w:rPr>
          <w:rFonts w:ascii="Times New Roman" w:hAnsi="Times New Roman" w:cs="Times New Roman"/>
          <w:sz w:val="28"/>
          <w:szCs w:val="28"/>
        </w:rPr>
        <w:lastRenderedPageBreak/>
        <w:t>Урус-Мартановского</w:t>
      </w:r>
      <w:proofErr w:type="spellEnd"/>
      <w:r>
        <w:rPr>
          <w:rFonts w:ascii="Times New Roman" w:hAnsi="Times New Roman" w:cs="Times New Roman"/>
          <w:sz w:val="28"/>
          <w:szCs w:val="28"/>
        </w:rPr>
        <w:t xml:space="preserve"> района в целом</w:t>
      </w:r>
      <w:r w:rsidR="007F5205">
        <w:rPr>
          <w:rFonts w:ascii="Times New Roman" w:hAnsi="Times New Roman" w:cs="Times New Roman"/>
          <w:sz w:val="28"/>
          <w:szCs w:val="28"/>
        </w:rPr>
        <w:t xml:space="preserve"> тоже значительно ниже, чем по </w:t>
      </w:r>
      <w:r w:rsidR="00EA18EF">
        <w:rPr>
          <w:rFonts w:ascii="Times New Roman" w:hAnsi="Times New Roman" w:cs="Times New Roman"/>
          <w:sz w:val="28"/>
          <w:szCs w:val="28"/>
        </w:rPr>
        <w:t>р</w:t>
      </w:r>
      <w:r>
        <w:rPr>
          <w:rFonts w:ascii="Times New Roman" w:hAnsi="Times New Roman" w:cs="Times New Roman"/>
          <w:sz w:val="28"/>
          <w:szCs w:val="28"/>
        </w:rPr>
        <w:t xml:space="preserve">еспублике (за исключением задания №1 и задания № 7), а показатели </w:t>
      </w:r>
      <w:proofErr w:type="spellStart"/>
      <w:r>
        <w:rPr>
          <w:rFonts w:ascii="Times New Roman" w:hAnsi="Times New Roman" w:cs="Times New Roman"/>
          <w:sz w:val="28"/>
          <w:szCs w:val="28"/>
        </w:rPr>
        <w:t>Шаройского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Шелковского</w:t>
      </w:r>
      <w:proofErr w:type="spellEnd"/>
      <w:r>
        <w:rPr>
          <w:rFonts w:ascii="Times New Roman" w:hAnsi="Times New Roman" w:cs="Times New Roman"/>
          <w:sz w:val="28"/>
          <w:szCs w:val="28"/>
        </w:rPr>
        <w:t xml:space="preserve"> районов ниже показателей всей выборки по 5 заданиям. В вышеперечисленных районах выявлен низкий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читательской грамотности у восьмиклассников, но исследование проведено объективно.</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Максимальное количество показателей, значительно превышающих значения всей выборки, выявлено в Наурском районе. Также показатели </w:t>
      </w:r>
      <w:proofErr w:type="spellStart"/>
      <w:r>
        <w:rPr>
          <w:rFonts w:ascii="Times New Roman" w:hAnsi="Times New Roman" w:cs="Times New Roman"/>
          <w:sz w:val="28"/>
          <w:szCs w:val="28"/>
        </w:rPr>
        <w:t>Надтеречного</w:t>
      </w:r>
      <w:proofErr w:type="spellEnd"/>
      <w:r>
        <w:rPr>
          <w:rFonts w:ascii="Times New Roman" w:hAnsi="Times New Roman" w:cs="Times New Roman"/>
          <w:sz w:val="28"/>
          <w:szCs w:val="28"/>
        </w:rPr>
        <w:t xml:space="preserve"> МР и Ножай-</w:t>
      </w:r>
      <w:proofErr w:type="spellStart"/>
      <w:r>
        <w:rPr>
          <w:rFonts w:ascii="Times New Roman" w:hAnsi="Times New Roman" w:cs="Times New Roman"/>
          <w:sz w:val="28"/>
          <w:szCs w:val="28"/>
        </w:rPr>
        <w:t>Юртовс</w:t>
      </w:r>
      <w:r w:rsidR="005B2758">
        <w:rPr>
          <w:rFonts w:ascii="Times New Roman" w:hAnsi="Times New Roman" w:cs="Times New Roman"/>
          <w:sz w:val="28"/>
          <w:szCs w:val="28"/>
        </w:rPr>
        <w:t>кого</w:t>
      </w:r>
      <w:proofErr w:type="spellEnd"/>
      <w:r w:rsidR="005B2758">
        <w:rPr>
          <w:rFonts w:ascii="Times New Roman" w:hAnsi="Times New Roman" w:cs="Times New Roman"/>
          <w:sz w:val="28"/>
          <w:szCs w:val="28"/>
        </w:rPr>
        <w:t xml:space="preserve"> МР по 6 заданиям из 9 значительно</w:t>
      </w:r>
      <w:r>
        <w:rPr>
          <w:rFonts w:ascii="Times New Roman" w:hAnsi="Times New Roman" w:cs="Times New Roman"/>
          <w:sz w:val="28"/>
          <w:szCs w:val="28"/>
        </w:rPr>
        <w:t xml:space="preserve"> превышают средние значения по региону, что может свидетельствовать о завышении результатов.</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Данные по Грозненскому району в целом соот</w:t>
      </w:r>
      <w:r w:rsidR="007F5205">
        <w:rPr>
          <w:rFonts w:ascii="Times New Roman" w:hAnsi="Times New Roman" w:cs="Times New Roman"/>
          <w:sz w:val="28"/>
          <w:szCs w:val="28"/>
        </w:rPr>
        <w:t xml:space="preserve">ветствуют средним значениям по </w:t>
      </w:r>
      <w:r w:rsidR="00EA18EF">
        <w:rPr>
          <w:rFonts w:ascii="Times New Roman" w:hAnsi="Times New Roman" w:cs="Times New Roman"/>
          <w:sz w:val="28"/>
          <w:szCs w:val="28"/>
        </w:rPr>
        <w:t>р</w:t>
      </w:r>
      <w:r>
        <w:rPr>
          <w:rFonts w:ascii="Times New Roman" w:hAnsi="Times New Roman" w:cs="Times New Roman"/>
          <w:sz w:val="28"/>
          <w:szCs w:val="28"/>
        </w:rPr>
        <w:t>еспублике, за исключ</w:t>
      </w:r>
      <w:r w:rsidR="005434A0">
        <w:rPr>
          <w:rFonts w:ascii="Times New Roman" w:hAnsi="Times New Roman" w:cs="Times New Roman"/>
          <w:sz w:val="28"/>
          <w:szCs w:val="28"/>
        </w:rPr>
        <w:t xml:space="preserve">ением показателей по заданиям </w:t>
      </w:r>
      <w:r>
        <w:rPr>
          <w:rFonts w:ascii="Times New Roman" w:hAnsi="Times New Roman" w:cs="Times New Roman"/>
          <w:sz w:val="28"/>
          <w:szCs w:val="28"/>
        </w:rPr>
        <w:t>№3 и 7, а показатели по г.</w:t>
      </w:r>
      <w:r w:rsidR="005434A0">
        <w:rPr>
          <w:rFonts w:ascii="Times New Roman" w:hAnsi="Times New Roman" w:cs="Times New Roman"/>
          <w:sz w:val="28"/>
          <w:szCs w:val="28"/>
        </w:rPr>
        <w:t xml:space="preserve"> </w:t>
      </w:r>
      <w:r>
        <w:rPr>
          <w:rFonts w:ascii="Times New Roman" w:hAnsi="Times New Roman" w:cs="Times New Roman"/>
          <w:sz w:val="28"/>
          <w:szCs w:val="28"/>
        </w:rPr>
        <w:t xml:space="preserve">Грозный полностью соответствуют средним значениям по региону. </w:t>
      </w:r>
    </w:p>
    <w:p w:rsidR="00225FDC" w:rsidRDefault="00225FDC">
      <w:pPr>
        <w:spacing w:after="0" w:line="276" w:lineRule="auto"/>
        <w:ind w:firstLine="709"/>
        <w:contextualSpacing/>
        <w:jc w:val="both"/>
        <w:rPr>
          <w:rFonts w:ascii="Times New Roman" w:hAnsi="Times New Roman" w:cs="Times New Roman"/>
          <w:sz w:val="28"/>
          <w:szCs w:val="28"/>
        </w:rPr>
        <w:sectPr w:rsidR="00225FDC">
          <w:footerReference w:type="default" r:id="rId15"/>
          <w:pgSz w:w="16838" w:h="11906" w:orient="landscape"/>
          <w:pgMar w:top="1701" w:right="1134" w:bottom="850" w:left="1134" w:header="0" w:footer="708" w:gutter="0"/>
          <w:cols w:space="720"/>
          <w:formProt w:val="0"/>
          <w:docGrid w:linePitch="360" w:charSpace="4096"/>
        </w:sectPr>
      </w:pPr>
    </w:p>
    <w:p w:rsidR="00225FDC" w:rsidRDefault="005B2758" w:rsidP="00E47A63">
      <w:pPr>
        <w:spacing w:after="0" w:line="276"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МАТЕМАТИЧЕСКАЯ ГРАМОТНОСТЬ</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Контрольно-измерительные материалы для проведения диагностики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математической грамотности у обучающихся 8 классов включали в себя следующие задания (табл. 7):</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7</w:t>
      </w:r>
    </w:p>
    <w:tbl>
      <w:tblPr>
        <w:tblW w:w="5000" w:type="pct"/>
        <w:tblLayout w:type="fixed"/>
        <w:tblLook w:val="04A0" w:firstRow="1" w:lastRow="0" w:firstColumn="1" w:lastColumn="0" w:noHBand="0" w:noVBand="1"/>
      </w:tblPr>
      <w:tblGrid>
        <w:gridCol w:w="2228"/>
        <w:gridCol w:w="3837"/>
        <w:gridCol w:w="3270"/>
      </w:tblGrid>
      <w:tr w:rsidR="00225FDC">
        <w:trPr>
          <w:trHeight w:val="960"/>
        </w:trPr>
        <w:tc>
          <w:tcPr>
            <w:tcW w:w="22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задания диагностической работы</w:t>
            </w:r>
          </w:p>
        </w:tc>
        <w:tc>
          <w:tcPr>
            <w:tcW w:w="3845" w:type="dxa"/>
            <w:tcBorders>
              <w:top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Проверяемые умения</w:t>
            </w:r>
          </w:p>
        </w:tc>
        <w:tc>
          <w:tcPr>
            <w:tcW w:w="3277" w:type="dxa"/>
            <w:tcBorders>
              <w:top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Максимальный балл за выполнение задания</w:t>
            </w:r>
          </w:p>
        </w:tc>
      </w:tr>
      <w:tr w:rsidR="00225FDC">
        <w:trPr>
          <w:trHeight w:val="645"/>
        </w:trPr>
        <w:tc>
          <w:tcPr>
            <w:tcW w:w="2233" w:type="dxa"/>
            <w:tcBorders>
              <w:left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3845" w:type="dxa"/>
            <w:tcBorders>
              <w:bottom w:val="single" w:sz="8" w:space="0" w:color="000000"/>
              <w:right w:val="single" w:sz="8"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вычисления с рациональными числами</w:t>
            </w:r>
          </w:p>
        </w:tc>
        <w:tc>
          <w:tcPr>
            <w:tcW w:w="3277" w:type="dxa"/>
            <w:tcBorders>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225FDC">
        <w:trPr>
          <w:trHeight w:val="2220"/>
        </w:trPr>
        <w:tc>
          <w:tcPr>
            <w:tcW w:w="2233" w:type="dxa"/>
            <w:tcBorders>
              <w:left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3845" w:type="dxa"/>
            <w:tcBorders>
              <w:bottom w:val="single" w:sz="8" w:space="0" w:color="000000"/>
              <w:right w:val="single" w:sz="8"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Округление по смыслу.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tc>
        <w:tc>
          <w:tcPr>
            <w:tcW w:w="3277" w:type="dxa"/>
            <w:tcBorders>
              <w:bottom w:val="single" w:sz="8"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225FDC">
        <w:trPr>
          <w:trHeight w:val="3480"/>
        </w:trPr>
        <w:tc>
          <w:tcPr>
            <w:tcW w:w="2233" w:type="dxa"/>
            <w:tcBorders>
              <w:left w:val="single" w:sz="8" w:space="0" w:color="000000"/>
              <w:bottom w:val="single" w:sz="4"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3845" w:type="dxa"/>
            <w:tcBorders>
              <w:bottom w:val="single" w:sz="4" w:space="0" w:color="000000"/>
              <w:right w:val="single" w:sz="8"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тождественные преобразования рациональных выражений. Развитие умений извлекать информацию, представленную в таблицах, на диаграммах, графиках;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w:t>
            </w:r>
          </w:p>
        </w:tc>
        <w:tc>
          <w:tcPr>
            <w:tcW w:w="3277" w:type="dxa"/>
            <w:tcBorders>
              <w:bottom w:val="single" w:sz="4" w:space="0" w:color="000000"/>
              <w:right w:val="single" w:sz="8"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r>
      <w:tr w:rsidR="00225FDC">
        <w:trPr>
          <w:trHeight w:val="567"/>
        </w:trPr>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Итого</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баллов</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Соотношение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математической грамотности и суммарного количества баллов, набранного участником исследования приведены в таблице 8.</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rPr>
          <w:rFonts w:ascii="Times New Roman" w:hAnsi="Times New Roman" w:cs="Times New Roman"/>
          <w:sz w:val="28"/>
          <w:szCs w:val="28"/>
        </w:rPr>
      </w:pPr>
      <w:r>
        <w:br w:type="page"/>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8</w:t>
      </w:r>
    </w:p>
    <w:tbl>
      <w:tblPr>
        <w:tblW w:w="5000" w:type="pct"/>
        <w:tblLayout w:type="fixed"/>
        <w:tblLook w:val="04A0" w:firstRow="1" w:lastRow="0" w:firstColumn="1" w:lastColumn="0" w:noHBand="0" w:noVBand="1"/>
      </w:tblPr>
      <w:tblGrid>
        <w:gridCol w:w="7448"/>
        <w:gridCol w:w="1897"/>
      </w:tblGrid>
      <w:tr w:rsidR="00225FDC">
        <w:trPr>
          <w:trHeight w:val="340"/>
          <w:tblHeader/>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Уровень </w:t>
            </w:r>
            <w:proofErr w:type="spellStart"/>
            <w:r>
              <w:rPr>
                <w:rFonts w:ascii="Times New Roman" w:eastAsia="Times New Roman" w:hAnsi="Times New Roman" w:cs="Times New Roman"/>
                <w:b/>
                <w:bCs/>
                <w:color w:val="000000"/>
                <w:sz w:val="24"/>
                <w:szCs w:val="24"/>
                <w:lang w:eastAsia="ru-RU"/>
              </w:rPr>
              <w:t>сформированности</w:t>
            </w:r>
            <w:proofErr w:type="spellEnd"/>
            <w:r>
              <w:rPr>
                <w:rFonts w:ascii="Times New Roman" w:eastAsia="Times New Roman" w:hAnsi="Times New Roman" w:cs="Times New Roman"/>
                <w:b/>
                <w:bCs/>
                <w:color w:val="000000"/>
                <w:sz w:val="24"/>
                <w:szCs w:val="24"/>
                <w:lang w:eastAsia="ru-RU"/>
              </w:rPr>
              <w:t xml:space="preserve"> умений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Баллы</w:t>
            </w:r>
          </w:p>
        </w:tc>
      </w:tr>
      <w:tr w:rsidR="00225FDC">
        <w:trPr>
          <w:trHeight w:val="340"/>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Недостаточный </w:t>
            </w:r>
            <w:r>
              <w:rPr>
                <w:rFonts w:ascii="Times New Roman" w:eastAsia="Times New Roman" w:hAnsi="Times New Roman" w:cs="Times New Roman"/>
                <w:bCs/>
                <w:color w:val="000000"/>
                <w:sz w:val="24"/>
                <w:szCs w:val="24"/>
                <w:lang w:eastAsia="ru-RU"/>
              </w:rPr>
              <w:t>уровень.</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Умения считаются несформированными при результате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 –2</w:t>
            </w:r>
          </w:p>
        </w:tc>
      </w:tr>
      <w:tr w:rsidR="00225FDC">
        <w:trPr>
          <w:trHeight w:val="340"/>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Базовый </w:t>
            </w:r>
            <w:r>
              <w:rPr>
                <w:rFonts w:ascii="Times New Roman" w:eastAsia="Times New Roman" w:hAnsi="Times New Roman" w:cs="Times New Roman"/>
                <w:bCs/>
                <w:color w:val="000000"/>
                <w:sz w:val="24"/>
                <w:szCs w:val="24"/>
                <w:lang w:eastAsia="ru-RU"/>
              </w:rPr>
              <w:t>уровень.</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Умения считаются частично сформированными при результате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 4</w:t>
            </w:r>
          </w:p>
        </w:tc>
      </w:tr>
      <w:tr w:rsidR="00225FDC">
        <w:trPr>
          <w:trHeight w:val="340"/>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Высокий </w:t>
            </w:r>
            <w:r>
              <w:rPr>
                <w:rFonts w:ascii="Times New Roman" w:eastAsia="Times New Roman" w:hAnsi="Times New Roman" w:cs="Times New Roman"/>
                <w:bCs/>
                <w:color w:val="000000"/>
                <w:sz w:val="24"/>
                <w:szCs w:val="24"/>
                <w:lang w:eastAsia="ru-RU"/>
              </w:rPr>
              <w:t>уровень.</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Умения считаются сформированными при результате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 – 6</w:t>
            </w:r>
          </w:p>
        </w:tc>
      </w:tr>
    </w:tbl>
    <w:p w:rsidR="00225FDC" w:rsidRDefault="00225FDC">
      <w:pPr>
        <w:spacing w:after="0" w:line="276" w:lineRule="auto"/>
        <w:contextualSpacing/>
        <w:jc w:val="both"/>
        <w:rPr>
          <w:rFonts w:ascii="Times New Roman" w:hAnsi="Times New Roman" w:cs="Times New Roman"/>
          <w:b/>
          <w:sz w:val="28"/>
          <w:szCs w:val="28"/>
        </w:rPr>
      </w:pP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rsidP="005B2758">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Общие результаты по всей выборке представлены на рисунке 5.</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contextualSpacing/>
        <w:jc w:val="both"/>
        <w:rPr>
          <w:rFonts w:ascii="Times New Roman" w:hAnsi="Times New Roman" w:cs="Times New Roman"/>
          <w:b/>
          <w:sz w:val="28"/>
          <w:szCs w:val="28"/>
        </w:rPr>
      </w:pPr>
      <w:r>
        <w:rPr>
          <w:noProof/>
          <w:lang w:eastAsia="ru-RU"/>
        </w:rPr>
        <w:drawing>
          <wp:inline distT="0" distB="0" distL="0" distR="0">
            <wp:extent cx="592201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5FDC" w:rsidRDefault="005434A0">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Рисунок 5. Общие результаты по </w:t>
      </w:r>
      <w:r w:rsidR="00EA18EF">
        <w:rPr>
          <w:rFonts w:ascii="Times New Roman" w:hAnsi="Times New Roman" w:cs="Times New Roman"/>
          <w:sz w:val="28"/>
          <w:szCs w:val="28"/>
        </w:rPr>
        <w:t>р</w:t>
      </w:r>
      <w:r w:rsidR="00CF242D">
        <w:rPr>
          <w:rFonts w:ascii="Times New Roman" w:hAnsi="Times New Roman" w:cs="Times New Roman"/>
          <w:sz w:val="28"/>
          <w:szCs w:val="28"/>
        </w:rPr>
        <w:t>еспублике</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диагностики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математической грамотности доля участников высокого уровня (умения сформированы) составила 9,68%, базового уровня (с частично сформированными умениями) – 42,99%, недостаточного уровня (с несформированными умениями) – 47,33%.</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исследования математической грамотности обучающихся 8 классов Чеченской Республики отражают очень низкую результативность – у 47% обучающихся умения не сформированы. Это говорит о том, что на уроках </w:t>
      </w:r>
      <w:r w:rsidR="00232315">
        <w:rPr>
          <w:rFonts w:ascii="Times New Roman" w:hAnsi="Times New Roman" w:cs="Times New Roman"/>
          <w:sz w:val="28"/>
          <w:szCs w:val="28"/>
        </w:rPr>
        <w:t>математики не уделяется внимание</w:t>
      </w:r>
      <w:r>
        <w:rPr>
          <w:rFonts w:ascii="Times New Roman" w:hAnsi="Times New Roman" w:cs="Times New Roman"/>
          <w:sz w:val="28"/>
          <w:szCs w:val="28"/>
        </w:rPr>
        <w:t xml:space="preserve"> практико-ориентированному подходу, учителя не включают задания, развивающие математическую грамотность, а зачастую, </w:t>
      </w:r>
      <w:r w:rsidR="005B2758">
        <w:rPr>
          <w:rFonts w:ascii="Times New Roman" w:hAnsi="Times New Roman" w:cs="Times New Roman"/>
          <w:sz w:val="28"/>
          <w:szCs w:val="28"/>
        </w:rPr>
        <w:t xml:space="preserve">и сами </w:t>
      </w:r>
      <w:r w:rsidR="00F8735C">
        <w:rPr>
          <w:rFonts w:ascii="Times New Roman" w:hAnsi="Times New Roman" w:cs="Times New Roman"/>
          <w:sz w:val="28"/>
          <w:szCs w:val="28"/>
        </w:rPr>
        <w:t>не имеют предметных и методических навыков, необходимых для формирования функциональной грамотности.</w:t>
      </w:r>
      <w:r>
        <w:rPr>
          <w:rFonts w:ascii="Times New Roman" w:hAnsi="Times New Roman" w:cs="Times New Roman"/>
          <w:sz w:val="28"/>
          <w:szCs w:val="28"/>
        </w:rPr>
        <w:t xml:space="preserve"> </w:t>
      </w:r>
    </w:p>
    <w:p w:rsidR="00225FDC" w:rsidRDefault="00CF242D">
      <w:pPr>
        <w:spacing w:after="0" w:line="276"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p>
    <w:p w:rsidR="0044162D" w:rsidRDefault="0044162D">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Результаты участников по кластерам общеобразовательных организаций</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Доли участников, показавших по результатам диагностики тот или иной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математической грамотности, с учетом кластеров образовательных организаций</w:t>
      </w:r>
      <w:r w:rsidR="00970C76">
        <w:rPr>
          <w:rFonts w:ascii="Times New Roman" w:hAnsi="Times New Roman" w:cs="Times New Roman"/>
          <w:sz w:val="28"/>
          <w:szCs w:val="28"/>
        </w:rPr>
        <w:t>,</w:t>
      </w:r>
      <w:r>
        <w:rPr>
          <w:rFonts w:ascii="Times New Roman" w:hAnsi="Times New Roman" w:cs="Times New Roman"/>
          <w:sz w:val="28"/>
          <w:szCs w:val="28"/>
        </w:rPr>
        <w:t xml:space="preserve"> представлен</w:t>
      </w:r>
      <w:r w:rsidR="00970C76">
        <w:rPr>
          <w:rFonts w:ascii="Times New Roman" w:hAnsi="Times New Roman" w:cs="Times New Roman"/>
          <w:sz w:val="28"/>
          <w:szCs w:val="28"/>
        </w:rPr>
        <w:t>ы</w:t>
      </w:r>
      <w:r>
        <w:rPr>
          <w:rFonts w:ascii="Times New Roman" w:hAnsi="Times New Roman" w:cs="Times New Roman"/>
          <w:sz w:val="28"/>
          <w:szCs w:val="28"/>
        </w:rPr>
        <w:t xml:space="preserve"> на рисунке 6. Сплошными линиями на гистограмме обозначены показатели всей выборки.</w:t>
      </w:r>
    </w:p>
    <w:p w:rsidR="00225FDC" w:rsidRDefault="00225FDC">
      <w:pPr>
        <w:spacing w:after="0" w:line="276" w:lineRule="auto"/>
        <w:ind w:firstLine="709"/>
        <w:contextualSpacing/>
        <w:jc w:val="both"/>
        <w:rPr>
          <w:rFonts w:ascii="Times New Roman" w:hAnsi="Times New Roman" w:cs="Times New Roman"/>
          <w:b/>
          <w:sz w:val="28"/>
          <w:szCs w:val="28"/>
        </w:rPr>
      </w:pPr>
    </w:p>
    <w:p w:rsidR="00B202F4" w:rsidRDefault="00B202F4" w:rsidP="00B202F4">
      <w:pPr>
        <w:spacing w:after="0" w:line="276" w:lineRule="auto"/>
        <w:contextualSpacing/>
        <w:jc w:val="both"/>
        <w:rPr>
          <w:rFonts w:ascii="Times New Roman" w:hAnsi="Times New Roman" w:cs="Times New Roman"/>
          <w:b/>
          <w:sz w:val="28"/>
          <w:szCs w:val="28"/>
        </w:rPr>
      </w:pPr>
      <w:r>
        <w:rPr>
          <w:noProof/>
          <w:lang w:eastAsia="ru-RU"/>
        </w:rPr>
        <w:drawing>
          <wp:inline distT="0" distB="0" distL="0" distR="0" wp14:anchorId="6DEEC409" wp14:editId="5F89DCD0">
            <wp:extent cx="5922000" cy="3240000"/>
            <wp:effectExtent l="0" t="0" r="3175" b="17780"/>
            <wp:docPr id="17" name="Диаграмма 17">
              <a:extLst xmlns:a="http://schemas.openxmlformats.org/drawingml/2006/main">
                <a:ext uri="{FF2B5EF4-FFF2-40B4-BE49-F238E27FC236}">
                  <a16:creationId xmlns:a16="http://schemas.microsoft.com/office/drawing/2014/main" id="{7C01DBF5-7C33-40F7-8B4F-475A2D3792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25FDC" w:rsidRDefault="00CF242D">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Рисунок 6. Результаты исследования с учетом кластеризации</w:t>
      </w:r>
    </w:p>
    <w:p w:rsidR="00225FDC" w:rsidRDefault="00225FDC">
      <w:pPr>
        <w:spacing w:after="0" w:line="276" w:lineRule="auto"/>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гистограмме (рис. 6) видно, что почти во всех кластерах ОО доля участников, продемонстрировавших высокий уровень, гораздо меньше, чем доля участников с базовым и недостаточным уровнями. Также данный показатель почти во всех кластерах находится примерно на одном уровне со всей выборкой. Исключением является кластер «Лицей/гимназия/ЦО», здесь доля участников, продемонстрировавших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умений (18,45%) выше, чем в других кластерах. Также она выше данного показателя по всей выборке, который составляет 9,68%. </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Условиями, повлияв</w:t>
      </w:r>
      <w:r w:rsidR="00232315">
        <w:rPr>
          <w:rFonts w:ascii="Times New Roman" w:hAnsi="Times New Roman" w:cs="Times New Roman"/>
          <w:sz w:val="28"/>
          <w:szCs w:val="28"/>
        </w:rPr>
        <w:t>шими на данные результаты, могут</w:t>
      </w:r>
      <w:r>
        <w:rPr>
          <w:rFonts w:ascii="Times New Roman" w:hAnsi="Times New Roman" w:cs="Times New Roman"/>
          <w:sz w:val="28"/>
          <w:szCs w:val="28"/>
        </w:rPr>
        <w:t xml:space="preserve"> служить следующие факторы:</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со</w:t>
      </w:r>
      <w:r w:rsidR="00F8735C">
        <w:rPr>
          <w:rFonts w:ascii="Times New Roman" w:hAnsi="Times New Roman" w:cs="Times New Roman"/>
          <w:sz w:val="28"/>
          <w:szCs w:val="28"/>
        </w:rPr>
        <w:t>держание образования (наличие учебных программ, нацеленных</w:t>
      </w:r>
      <w:r>
        <w:rPr>
          <w:rFonts w:ascii="Times New Roman" w:hAnsi="Times New Roman" w:cs="Times New Roman"/>
          <w:sz w:val="28"/>
          <w:szCs w:val="28"/>
        </w:rPr>
        <w:t xml:space="preserve"> на углубленный (профильный) уровень изучения предмета) в лицеях, гимназиях и ЦО;</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более высокая квалификация педагогических работников в образовательных организациях данной категории;</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использование более эффективных форм и методов обучения, применяемых в учреждениях, относящихся к кластеру «Лицей/гимназия/ЦО».</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Доля участников, продемонстрировавших базовый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в большинстве кластеров ОО находится примерно на одном уровне с показателем всей выборки (42,99%). В городских школах доля таких участников несколько ниже значений по всей выборке и составляет 34,34%. Указанное расхождение может объясняться большей степенью объективности при проведении и/или оценке заданий в городских школах.</w:t>
      </w:r>
    </w:p>
    <w:p w:rsidR="00225FDC" w:rsidRPr="00581864"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Доля участников с недостаточным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в большинстве кластеров находится близко к значению всей выборки (47,33%). Заметно ниже данный показатель в кластере «Лицей/гимназия/ЦО» (41,35%). Также нужно отметить, что самая высокая доля участников данной категории среди кластеров в кластере «Городские ОО» (53,19%). Можно предположить, что такой показатель связан с более высокой объективностью проведения исследования в городских школах.</w:t>
      </w:r>
    </w:p>
    <w:p w:rsidR="00225FDC" w:rsidRPr="00581864" w:rsidRDefault="00225FDC">
      <w:pPr>
        <w:spacing w:after="0" w:line="276" w:lineRule="auto"/>
        <w:ind w:firstLine="709"/>
        <w:contextualSpacing/>
        <w:jc w:val="both"/>
        <w:rPr>
          <w:rFonts w:ascii="Times New Roman" w:hAnsi="Times New Roman" w:cs="Times New Roman"/>
          <w:sz w:val="28"/>
          <w:szCs w:val="28"/>
        </w:rPr>
      </w:pPr>
    </w:p>
    <w:p w:rsidR="00225FDC" w:rsidRPr="00581864" w:rsidRDefault="00225FDC">
      <w:pPr>
        <w:spacing w:after="0" w:line="276" w:lineRule="auto"/>
        <w:ind w:firstLine="709"/>
        <w:contextualSpacing/>
        <w:jc w:val="both"/>
        <w:rPr>
          <w:rFonts w:ascii="Times New Roman" w:hAnsi="Times New Roman" w:cs="Times New Roman"/>
          <w:sz w:val="28"/>
          <w:szCs w:val="28"/>
        </w:rPr>
      </w:pPr>
    </w:p>
    <w:p w:rsidR="00225FDC" w:rsidRDefault="00CF242D">
      <w:pPr>
        <w:rPr>
          <w:rFonts w:ascii="Times New Roman" w:hAnsi="Times New Roman" w:cs="Times New Roman"/>
          <w:sz w:val="28"/>
          <w:szCs w:val="28"/>
        </w:rPr>
        <w:sectPr w:rsidR="00225FDC">
          <w:footerReference w:type="default" r:id="rId18"/>
          <w:pgSz w:w="11906" w:h="16838"/>
          <w:pgMar w:top="1134" w:right="850" w:bottom="1134" w:left="1701" w:header="0" w:footer="708" w:gutter="0"/>
          <w:cols w:space="720"/>
          <w:formProt w:val="0"/>
          <w:docGrid w:linePitch="360" w:charSpace="4096"/>
        </w:sectPr>
      </w:pPr>
      <w:r>
        <w:br w:type="page"/>
      </w:r>
    </w:p>
    <w:p w:rsidR="00225FDC" w:rsidRDefault="00CF242D">
      <w:pPr>
        <w:spacing w:after="0" w:line="276"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Сформированность</w:t>
      </w:r>
      <w:proofErr w:type="spellEnd"/>
      <w:r>
        <w:rPr>
          <w:rFonts w:ascii="Times New Roman" w:hAnsi="Times New Roman" w:cs="Times New Roman"/>
          <w:b/>
          <w:sz w:val="28"/>
          <w:szCs w:val="28"/>
        </w:rPr>
        <w:t xml:space="preserve"> умений по элементам содержания (кластерный подход)</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9</w:t>
      </w:r>
    </w:p>
    <w:tbl>
      <w:tblPr>
        <w:tblW w:w="5000" w:type="pct"/>
        <w:tblLayout w:type="fixed"/>
        <w:tblLook w:val="04A0" w:firstRow="1" w:lastRow="0" w:firstColumn="1" w:lastColumn="0" w:noHBand="0" w:noVBand="1"/>
      </w:tblPr>
      <w:tblGrid>
        <w:gridCol w:w="680"/>
        <w:gridCol w:w="5933"/>
        <w:gridCol w:w="1135"/>
        <w:gridCol w:w="1108"/>
        <w:gridCol w:w="1105"/>
        <w:gridCol w:w="1104"/>
        <w:gridCol w:w="1110"/>
        <w:gridCol w:w="1115"/>
        <w:gridCol w:w="1270"/>
      </w:tblGrid>
      <w:tr w:rsidR="00225FDC" w:rsidTr="00F8735C">
        <w:trPr>
          <w:trHeight w:val="578"/>
        </w:trPr>
        <w:tc>
          <w:tcPr>
            <w:tcW w:w="68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задания</w:t>
            </w:r>
          </w:p>
        </w:tc>
        <w:tc>
          <w:tcPr>
            <w:tcW w:w="5948"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Содержание задания. Проверяемые элементы содержания</w:t>
            </w:r>
          </w:p>
        </w:tc>
        <w:tc>
          <w:tcPr>
            <w:tcW w:w="1138"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Общие результаты</w:t>
            </w:r>
          </w:p>
        </w:tc>
        <w:tc>
          <w:tcPr>
            <w:tcW w:w="1111"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Село </w:t>
            </w:r>
          </w:p>
        </w:tc>
        <w:tc>
          <w:tcPr>
            <w:tcW w:w="1108"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Город</w:t>
            </w:r>
          </w:p>
        </w:tc>
        <w:tc>
          <w:tcPr>
            <w:tcW w:w="1107"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ШНОР</w:t>
            </w:r>
          </w:p>
        </w:tc>
        <w:tc>
          <w:tcPr>
            <w:tcW w:w="1113"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Малокомплектные ОО</w:t>
            </w:r>
          </w:p>
        </w:tc>
        <w:tc>
          <w:tcPr>
            <w:tcW w:w="1118"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Школа</w:t>
            </w:r>
          </w:p>
        </w:tc>
        <w:tc>
          <w:tcPr>
            <w:tcW w:w="1273" w:type="dxa"/>
            <w:tcBorders>
              <w:top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Лицей/гимназия/ЦО</w:t>
            </w:r>
          </w:p>
        </w:tc>
      </w:tr>
      <w:tr w:rsidR="00225FDC" w:rsidTr="00F8735C">
        <w:trPr>
          <w:trHeight w:val="818"/>
        </w:trPr>
        <w:tc>
          <w:tcPr>
            <w:tcW w:w="680" w:type="dxa"/>
            <w:tcBorders>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9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Выполнять вычисления с рациональными числами</w:t>
            </w:r>
          </w:p>
        </w:tc>
        <w:tc>
          <w:tcPr>
            <w:tcW w:w="113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75,90%</w:t>
            </w:r>
          </w:p>
        </w:tc>
        <w:tc>
          <w:tcPr>
            <w:tcW w:w="111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80,13%</w:t>
            </w:r>
          </w:p>
        </w:tc>
        <w:tc>
          <w:tcPr>
            <w:tcW w:w="110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70,05%</w:t>
            </w:r>
          </w:p>
        </w:tc>
        <w:tc>
          <w:tcPr>
            <w:tcW w:w="1107"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77,70%</w:t>
            </w:r>
          </w:p>
        </w:tc>
        <w:tc>
          <w:tcPr>
            <w:tcW w:w="1113"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80,43%</w:t>
            </w:r>
          </w:p>
        </w:tc>
        <w:tc>
          <w:tcPr>
            <w:tcW w:w="111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76,47%</w:t>
            </w:r>
          </w:p>
        </w:tc>
        <w:tc>
          <w:tcPr>
            <w:tcW w:w="1273"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69,03%</w:t>
            </w:r>
          </w:p>
        </w:tc>
      </w:tr>
      <w:tr w:rsidR="00225FDC" w:rsidTr="00F8735C">
        <w:trPr>
          <w:trHeight w:val="578"/>
        </w:trPr>
        <w:tc>
          <w:tcPr>
            <w:tcW w:w="680" w:type="dxa"/>
            <w:tcBorders>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9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Округление по смыслу.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tc>
        <w:tc>
          <w:tcPr>
            <w:tcW w:w="113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42,20%</w:t>
            </w:r>
          </w:p>
        </w:tc>
        <w:tc>
          <w:tcPr>
            <w:tcW w:w="111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41,80%</w:t>
            </w:r>
          </w:p>
        </w:tc>
        <w:tc>
          <w:tcPr>
            <w:tcW w:w="110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42,75%</w:t>
            </w:r>
          </w:p>
        </w:tc>
        <w:tc>
          <w:tcPr>
            <w:tcW w:w="1107"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43,51%</w:t>
            </w:r>
          </w:p>
        </w:tc>
        <w:tc>
          <w:tcPr>
            <w:tcW w:w="1113"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46,74%</w:t>
            </w:r>
          </w:p>
        </w:tc>
        <w:tc>
          <w:tcPr>
            <w:tcW w:w="111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41,46%</w:t>
            </w:r>
          </w:p>
        </w:tc>
        <w:tc>
          <w:tcPr>
            <w:tcW w:w="1273"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color w:val="0070C0"/>
                <w:sz w:val="24"/>
                <w:szCs w:val="24"/>
              </w:rPr>
              <w:t>51,15%</w:t>
            </w:r>
          </w:p>
        </w:tc>
      </w:tr>
      <w:tr w:rsidR="00225FDC" w:rsidTr="00F8735C">
        <w:trPr>
          <w:trHeight w:val="1152"/>
        </w:trPr>
        <w:tc>
          <w:tcPr>
            <w:tcW w:w="680" w:type="dxa"/>
            <w:tcBorders>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94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Выполнять тождественные преобразования рациональных выражений. Развитие умений извлекать информацию, представленную в таблицах, на диаграммах, графиках;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w:t>
            </w:r>
          </w:p>
        </w:tc>
        <w:tc>
          <w:tcPr>
            <w:tcW w:w="113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29,82%</w:t>
            </w:r>
          </w:p>
        </w:tc>
        <w:tc>
          <w:tcPr>
            <w:tcW w:w="1111"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31,90%</w:t>
            </w:r>
          </w:p>
        </w:tc>
        <w:tc>
          <w:tcPr>
            <w:tcW w:w="110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26,93%</w:t>
            </w:r>
          </w:p>
        </w:tc>
        <w:tc>
          <w:tcPr>
            <w:tcW w:w="1107"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31,35%</w:t>
            </w:r>
          </w:p>
        </w:tc>
        <w:tc>
          <w:tcPr>
            <w:tcW w:w="1113"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31,88%</w:t>
            </w:r>
          </w:p>
        </w:tc>
        <w:tc>
          <w:tcPr>
            <w:tcW w:w="1118"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29,44%</w:t>
            </w:r>
          </w:p>
        </w:tc>
        <w:tc>
          <w:tcPr>
            <w:tcW w:w="1273" w:type="dxa"/>
            <w:tcBorders>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34,43%</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кластеров, которые значительно превышают показатели всей выборки, выделены в таблице синим цветом.</w:t>
      </w:r>
    </w:p>
    <w:p w:rsidR="00225FDC" w:rsidRDefault="00CF242D">
      <w:pPr>
        <w:spacing w:after="0" w:line="276" w:lineRule="auto"/>
        <w:ind w:firstLine="709"/>
        <w:contextualSpacing/>
        <w:jc w:val="both"/>
        <w:rPr>
          <w:rFonts w:ascii="Times New Roman" w:hAnsi="Times New Roman" w:cs="Times New Roman"/>
          <w:sz w:val="28"/>
          <w:szCs w:val="28"/>
        </w:rPr>
        <w:sectPr w:rsidR="00225FDC">
          <w:footerReference w:type="default" r:id="rId19"/>
          <w:pgSz w:w="16838" w:h="11906" w:orient="landscape"/>
          <w:pgMar w:top="1701" w:right="1134" w:bottom="850" w:left="1134" w:header="0" w:footer="708" w:gutter="0"/>
          <w:cols w:space="720"/>
          <w:formProt w:val="0"/>
          <w:docGrid w:linePitch="360" w:charSpace="4096"/>
        </w:sectPr>
      </w:pPr>
      <w:r>
        <w:rPr>
          <w:rFonts w:ascii="Times New Roman" w:hAnsi="Times New Roman" w:cs="Times New Roman"/>
          <w:sz w:val="28"/>
          <w:szCs w:val="28"/>
        </w:rPr>
        <w:t>Из данных таблицы 9 видно, что в категории «Лицей/гимназия/ЦО» прослеживается значительное превышение значения всей выборки только по заданию №2, направленному на проверку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25FDC" w:rsidRDefault="00CF242D">
      <w:pPr>
        <w:spacing w:after="0" w:line="276"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Результаты муниципальных районов и городских округов </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10</w:t>
      </w:r>
    </w:p>
    <w:tbl>
      <w:tblPr>
        <w:tblW w:w="5047" w:type="pct"/>
        <w:jc w:val="center"/>
        <w:tblLayout w:type="fixed"/>
        <w:tblLook w:val="04A0" w:firstRow="1" w:lastRow="0" w:firstColumn="1" w:lastColumn="0" w:noHBand="0" w:noVBand="1"/>
      </w:tblPr>
      <w:tblGrid>
        <w:gridCol w:w="2891"/>
        <w:gridCol w:w="2180"/>
        <w:gridCol w:w="2181"/>
        <w:gridCol w:w="2181"/>
      </w:tblGrid>
      <w:tr w:rsidR="00225FDC" w:rsidTr="00096195">
        <w:trPr>
          <w:trHeight w:val="300"/>
          <w:jc w:val="center"/>
        </w:trPr>
        <w:tc>
          <w:tcPr>
            <w:tcW w:w="289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АТЕ</w:t>
            </w:r>
          </w:p>
        </w:tc>
        <w:tc>
          <w:tcPr>
            <w:tcW w:w="6542" w:type="dxa"/>
            <w:gridSpan w:val="3"/>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Математическая грамотность</w:t>
            </w:r>
          </w:p>
        </w:tc>
      </w:tr>
      <w:tr w:rsidR="00225FDC" w:rsidTr="00753E01">
        <w:trPr>
          <w:trHeight w:val="300"/>
          <w:jc w:val="center"/>
        </w:trPr>
        <w:tc>
          <w:tcPr>
            <w:tcW w:w="2891" w:type="dxa"/>
            <w:vMerge/>
            <w:tcBorders>
              <w:left w:val="single" w:sz="4" w:space="0" w:color="000000"/>
              <w:bottom w:val="single" w:sz="4" w:space="0" w:color="000000"/>
              <w:right w:val="single" w:sz="4" w:space="0" w:color="000000"/>
            </w:tcBorders>
            <w:shd w:val="clear" w:color="000000" w:fill="FFFFFF"/>
            <w:vAlign w:val="center"/>
          </w:tcPr>
          <w:p w:rsidR="00225FDC" w:rsidRDefault="00225FDC">
            <w:pPr>
              <w:widowControl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80"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Недостаточный уровень</w:t>
            </w:r>
          </w:p>
        </w:tc>
        <w:tc>
          <w:tcPr>
            <w:tcW w:w="2181"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Базовый уровень</w:t>
            </w:r>
          </w:p>
        </w:tc>
        <w:tc>
          <w:tcPr>
            <w:tcW w:w="2181" w:type="dxa"/>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Высокий уровень</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Ачхой-Мартановский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33,12%</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62,24%</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4,64%</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Аргун</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69,09%</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26,61%</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4,30%</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Веденский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79,55%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20,45%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0,00%</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Грозненский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53,18%</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44,55%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2,27%</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Грозный</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52,03%</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37,68%</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10,28%</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Гудермесский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33,30%</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51,45%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15,24%</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Итум-Калинский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53,85%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46,15%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0,00%</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Курчалоевский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44,36%</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42,19%</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13,45%</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Надтеречный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50,94%</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44,20%</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4,85%</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Наурский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31,06%</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54,47%</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14,47%</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Ножай-</w:t>
            </w:r>
            <w:proofErr w:type="spellStart"/>
            <w:r>
              <w:rPr>
                <w:rFonts w:ascii="Times New Roman" w:eastAsia="Times New Roman" w:hAnsi="Times New Roman" w:cs="Times New Roman"/>
                <w:color w:val="000000"/>
                <w:sz w:val="24"/>
                <w:szCs w:val="24"/>
                <w:lang w:eastAsia="ru-RU"/>
              </w:rPr>
              <w:t>Юртовский</w:t>
            </w:r>
            <w:proofErr w:type="spellEnd"/>
            <w:r>
              <w:rPr>
                <w:rFonts w:ascii="Times New Roman" w:eastAsia="Times New Roman" w:hAnsi="Times New Roman" w:cs="Times New Roman"/>
                <w:color w:val="000000"/>
                <w:sz w:val="24"/>
                <w:szCs w:val="24"/>
                <w:lang w:eastAsia="ru-RU"/>
              </w:rPr>
              <w:t xml:space="preserve">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25,97%</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54,55%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19,48%</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Серноводский</w:t>
            </w:r>
            <w:proofErr w:type="spellEnd"/>
            <w:r>
              <w:rPr>
                <w:rFonts w:ascii="Times New Roman" w:eastAsia="Times New Roman" w:hAnsi="Times New Roman" w:cs="Times New Roman"/>
                <w:color w:val="000000"/>
                <w:sz w:val="24"/>
                <w:szCs w:val="24"/>
                <w:lang w:eastAsia="ru-RU"/>
              </w:rPr>
              <w:t xml:space="preserve">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33,67%</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62,24%</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4,08%</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Урус-Мартановский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52,79%</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35,35%</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11,86%</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Шатойский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12,50%</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37,50%</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50,00%</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Шаройский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85,90%</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12,82%</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1,28%</w:t>
            </w:r>
          </w:p>
        </w:tc>
      </w:tr>
      <w:tr w:rsidR="00225FDC" w:rsidTr="00753E01">
        <w:trPr>
          <w:trHeight w:val="300"/>
          <w:jc w:val="center"/>
        </w:trPr>
        <w:tc>
          <w:tcPr>
            <w:tcW w:w="2891"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Шелковской МР</w:t>
            </w:r>
          </w:p>
        </w:tc>
        <w:tc>
          <w:tcPr>
            <w:tcW w:w="2180"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56,90%</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38,87%</w:t>
            </w:r>
          </w:p>
        </w:tc>
        <w:tc>
          <w:tcPr>
            <w:tcW w:w="2181" w:type="dxa"/>
            <w:tcBorders>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4,23%</w:t>
            </w:r>
          </w:p>
        </w:tc>
      </w:tr>
      <w:tr w:rsidR="00225FDC" w:rsidTr="00753E01">
        <w:trPr>
          <w:trHeight w:val="300"/>
          <w:jc w:val="center"/>
        </w:trPr>
        <w:tc>
          <w:tcPr>
            <w:tcW w:w="2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Шалинский МР</w:t>
            </w:r>
          </w:p>
        </w:tc>
        <w:tc>
          <w:tcPr>
            <w:tcW w:w="2180"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48,23%</w:t>
            </w:r>
          </w:p>
        </w:tc>
        <w:tc>
          <w:tcPr>
            <w:tcW w:w="2181"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45,12%</w:t>
            </w:r>
          </w:p>
        </w:tc>
        <w:tc>
          <w:tcPr>
            <w:tcW w:w="2181"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6,65%</w:t>
            </w:r>
          </w:p>
        </w:tc>
      </w:tr>
      <w:tr w:rsidR="00225FDC" w:rsidTr="00753E01">
        <w:trPr>
          <w:trHeight w:val="227"/>
          <w:jc w:val="center"/>
        </w:trPr>
        <w:tc>
          <w:tcPr>
            <w:tcW w:w="2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Вся выборка</w:t>
            </w:r>
          </w:p>
        </w:tc>
        <w:tc>
          <w:tcPr>
            <w:tcW w:w="2180"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47,33%</w:t>
            </w:r>
          </w:p>
        </w:tc>
        <w:tc>
          <w:tcPr>
            <w:tcW w:w="2181"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42,99%</w:t>
            </w:r>
          </w:p>
        </w:tc>
        <w:tc>
          <w:tcPr>
            <w:tcW w:w="2181"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9,68%</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превышают показатели всей выборки, выделены в таблице синим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ниже показателей всей выборки, выделены в таблице красным цветом.</w:t>
      </w:r>
    </w:p>
    <w:p w:rsidR="00225FDC" w:rsidRDefault="00CF242D">
      <w:pPr>
        <w:spacing w:after="0" w:line="276" w:lineRule="auto"/>
        <w:ind w:firstLine="709"/>
        <w:contextualSpacing/>
        <w:jc w:val="both"/>
        <w:rPr>
          <w:rFonts w:ascii="Times New Roman" w:hAnsi="Times New Roman" w:cs="Times New Roman"/>
          <w:b/>
          <w:color w:val="0070C0"/>
          <w:sz w:val="28"/>
          <w:szCs w:val="28"/>
        </w:rPr>
      </w:pPr>
      <w:r>
        <w:rPr>
          <w:rFonts w:ascii="Times New Roman" w:hAnsi="Times New Roman" w:cs="Times New Roman"/>
          <w:sz w:val="28"/>
          <w:szCs w:val="28"/>
        </w:rPr>
        <w:t xml:space="preserve"> Из таблицы видно, что </w:t>
      </w:r>
      <w:r>
        <w:rPr>
          <w:rFonts w:ascii="Times New Roman" w:eastAsia="Times New Roman" w:hAnsi="Times New Roman" w:cs="Times New Roman"/>
          <w:color w:val="000000"/>
          <w:sz w:val="28"/>
          <w:szCs w:val="28"/>
          <w:lang w:eastAsia="ru-RU"/>
        </w:rPr>
        <w:t xml:space="preserve">показатели максимально приближены к показателям по региону в г. Грозный, Грозненском, </w:t>
      </w:r>
      <w:proofErr w:type="spellStart"/>
      <w:r>
        <w:rPr>
          <w:rFonts w:ascii="Times New Roman" w:eastAsia="Times New Roman" w:hAnsi="Times New Roman" w:cs="Times New Roman"/>
          <w:color w:val="000000"/>
          <w:sz w:val="28"/>
          <w:szCs w:val="28"/>
          <w:lang w:eastAsia="ru-RU"/>
        </w:rPr>
        <w:t>Курчалоевском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Надтеречном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Урус-Мартановском</w:t>
      </w:r>
      <w:proofErr w:type="spellEnd"/>
      <w:r>
        <w:rPr>
          <w:rFonts w:ascii="Times New Roman" w:eastAsia="Times New Roman" w:hAnsi="Times New Roman" w:cs="Times New Roman"/>
          <w:color w:val="000000"/>
          <w:sz w:val="28"/>
          <w:szCs w:val="28"/>
          <w:lang w:eastAsia="ru-RU"/>
        </w:rPr>
        <w:t>, Шалинском районах.</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определения границ доверительного интервала использовались следующие входные данные:</w:t>
      </w:r>
    </w:p>
    <w:p w:rsidR="00225FDC" w:rsidRDefault="00CF242D">
      <w:pPr>
        <w:pStyle w:val="aa"/>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Уровень значимости (Альфа) – 0,05 (95%).</w:t>
      </w:r>
    </w:p>
    <w:p w:rsidR="00225FDC" w:rsidRDefault="00CF242D">
      <w:pPr>
        <w:pStyle w:val="aa"/>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Стандартное отклонение для генеральной совокупности – 13,1% д</w:t>
      </w:r>
      <w:r w:rsidR="00F8735C">
        <w:rPr>
          <w:rFonts w:ascii="Times New Roman" w:hAnsi="Times New Roman" w:cs="Times New Roman"/>
          <w:sz w:val="28"/>
          <w:szCs w:val="28"/>
        </w:rPr>
        <w:t>ля уровня «Базовый</w:t>
      </w:r>
      <w:r>
        <w:rPr>
          <w:rFonts w:ascii="Times New Roman" w:hAnsi="Times New Roman" w:cs="Times New Roman"/>
          <w:sz w:val="28"/>
          <w:szCs w:val="28"/>
        </w:rPr>
        <w:t xml:space="preserve">» </w:t>
      </w:r>
      <w:r w:rsidR="00F8735C">
        <w:rPr>
          <w:rFonts w:ascii="Times New Roman" w:hAnsi="Times New Roman" w:cs="Times New Roman"/>
          <w:sz w:val="28"/>
          <w:szCs w:val="28"/>
        </w:rPr>
        <w:t>и 11,5% для уровня «Высокий</w:t>
      </w:r>
      <w:r>
        <w:rPr>
          <w:rFonts w:ascii="Times New Roman" w:hAnsi="Times New Roman" w:cs="Times New Roman"/>
          <w:sz w:val="28"/>
          <w:szCs w:val="28"/>
        </w:rPr>
        <w:t xml:space="preserve">». Расчет проводился посредством функции </w:t>
      </w:r>
      <w:r>
        <w:rPr>
          <w:rFonts w:ascii="Times New Roman" w:hAnsi="Times New Roman" w:cs="Times New Roman"/>
          <w:sz w:val="28"/>
          <w:szCs w:val="28"/>
          <w:lang w:val="en-US"/>
        </w:rPr>
        <w:t>MS</w:t>
      </w:r>
      <w:r w:rsidR="00003089">
        <w:rPr>
          <w:rFonts w:ascii="Times New Roman" w:hAnsi="Times New Roman" w:cs="Times New Roman"/>
          <w:sz w:val="28"/>
          <w:szCs w:val="28"/>
        </w:rPr>
        <w:t xml:space="preserve"> </w:t>
      </w:r>
      <w:r>
        <w:rPr>
          <w:rFonts w:ascii="Times New Roman" w:hAnsi="Times New Roman" w:cs="Times New Roman"/>
          <w:sz w:val="28"/>
          <w:szCs w:val="28"/>
          <w:lang w:val="en-US"/>
        </w:rPr>
        <w:t>Excel</w:t>
      </w:r>
      <w:r>
        <w:rPr>
          <w:rFonts w:ascii="Times New Roman" w:hAnsi="Times New Roman" w:cs="Times New Roman"/>
          <w:sz w:val="28"/>
          <w:szCs w:val="28"/>
        </w:rPr>
        <w:t xml:space="preserve"> =СТАНДОТКЛОН.Г().</w:t>
      </w:r>
    </w:p>
    <w:p w:rsidR="00225FDC" w:rsidRDefault="00CF242D">
      <w:pPr>
        <w:pStyle w:val="aa"/>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Размер выборки (Размер) – 17 (по числу муниципалитетов).</w:t>
      </w:r>
    </w:p>
    <w:p w:rsidR="00225FDC" w:rsidRDefault="00CF242D">
      <w:pPr>
        <w:pStyle w:val="aa"/>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Среднее значение по муниципалитетам – 42,14% для базового </w:t>
      </w:r>
      <w:r w:rsidR="00F8735C">
        <w:rPr>
          <w:rFonts w:ascii="Times New Roman" w:hAnsi="Times New Roman" w:cs="Times New Roman"/>
          <w:sz w:val="28"/>
          <w:szCs w:val="28"/>
        </w:rPr>
        <w:t>уровня и</w:t>
      </w:r>
      <w:r>
        <w:rPr>
          <w:rFonts w:ascii="Times New Roman" w:hAnsi="Times New Roman" w:cs="Times New Roman"/>
          <w:sz w:val="28"/>
          <w:szCs w:val="28"/>
        </w:rPr>
        <w:t xml:space="preserve"> 9,83% для высокого уровня.</w:t>
      </w:r>
    </w:p>
    <w:p w:rsidR="00225FDC" w:rsidRDefault="00CF242D" w:rsidP="007E1E9C">
      <w:pPr>
        <w:suppressAutoHyphens w:val="0"/>
        <w:spacing w:after="0" w:line="276"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Для нахождения нижней и верхней границ доверительного интервала использовалась функция </w:t>
      </w:r>
      <w:r>
        <w:rPr>
          <w:rFonts w:ascii="Times New Roman" w:hAnsi="Times New Roman" w:cs="Times New Roman"/>
          <w:sz w:val="28"/>
          <w:szCs w:val="28"/>
          <w:lang w:val="en-US"/>
        </w:rPr>
        <w:t>MS</w:t>
      </w:r>
      <w:r w:rsidR="00003089">
        <w:rPr>
          <w:rFonts w:ascii="Times New Roman" w:hAnsi="Times New Roman" w:cs="Times New Roman"/>
          <w:sz w:val="28"/>
          <w:szCs w:val="28"/>
        </w:rPr>
        <w:t xml:space="preserve"> </w:t>
      </w:r>
      <w:r>
        <w:rPr>
          <w:rFonts w:ascii="Times New Roman" w:hAnsi="Times New Roman" w:cs="Times New Roman"/>
          <w:sz w:val="28"/>
          <w:szCs w:val="28"/>
          <w:lang w:val="en-US"/>
        </w:rPr>
        <w:t>Excel</w:t>
      </w:r>
      <w:r w:rsidR="002B080E">
        <w:rPr>
          <w:rFonts w:ascii="Times New Roman" w:hAnsi="Times New Roman" w:cs="Times New Roman"/>
          <w:sz w:val="28"/>
          <w:szCs w:val="28"/>
        </w:rPr>
        <w:t xml:space="preserve"> </w:t>
      </w:r>
      <w:proofErr w:type="gramStart"/>
      <w:r>
        <w:rPr>
          <w:rFonts w:ascii="Times New Roman" w:hAnsi="Times New Roman" w:cs="Times New Roman"/>
          <w:sz w:val="28"/>
          <w:szCs w:val="28"/>
        </w:rPr>
        <w:t>=ДОВЕРИТ.НОРМ.(</w:t>
      </w:r>
      <w:proofErr w:type="gramEnd"/>
      <w:r>
        <w:rPr>
          <w:rFonts w:ascii="Times New Roman" w:hAnsi="Times New Roman" w:cs="Times New Roman"/>
          <w:sz w:val="28"/>
          <w:szCs w:val="28"/>
        </w:rPr>
        <w:t>Альфа;</w:t>
      </w:r>
      <w:r w:rsidR="00003089">
        <w:rPr>
          <w:rFonts w:ascii="Times New Roman" w:hAnsi="Times New Roman" w:cs="Times New Roman"/>
          <w:sz w:val="28"/>
          <w:szCs w:val="28"/>
        </w:rPr>
        <w:t xml:space="preserve"> </w:t>
      </w:r>
      <w:r>
        <w:rPr>
          <w:rFonts w:ascii="Times New Roman" w:hAnsi="Times New Roman" w:cs="Times New Roman"/>
          <w:sz w:val="28"/>
          <w:szCs w:val="28"/>
        </w:rPr>
        <w:t>Стандартно</w:t>
      </w:r>
      <w:r w:rsidR="007E1E9C">
        <w:rPr>
          <w:rFonts w:ascii="Times New Roman" w:hAnsi="Times New Roman" w:cs="Times New Roman"/>
          <w:sz w:val="28"/>
          <w:szCs w:val="28"/>
        </w:rPr>
        <w:t xml:space="preserve">е </w:t>
      </w:r>
      <w:r>
        <w:rPr>
          <w:rFonts w:ascii="Times New Roman" w:hAnsi="Times New Roman" w:cs="Times New Roman"/>
          <w:sz w:val="28"/>
          <w:szCs w:val="28"/>
        </w:rPr>
        <w:t>отклонение;</w:t>
      </w:r>
      <w:r w:rsidR="00003089">
        <w:rPr>
          <w:rFonts w:ascii="Times New Roman" w:hAnsi="Times New Roman" w:cs="Times New Roman"/>
          <w:sz w:val="28"/>
          <w:szCs w:val="28"/>
        </w:rPr>
        <w:t xml:space="preserve"> </w:t>
      </w:r>
      <w:r>
        <w:rPr>
          <w:rFonts w:ascii="Times New Roman" w:hAnsi="Times New Roman" w:cs="Times New Roman"/>
          <w:sz w:val="28"/>
          <w:szCs w:val="28"/>
        </w:rPr>
        <w:t>Размер).</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Доверительный интервал для показателей муниципалитетов по долям участников с базовым </w:t>
      </w:r>
      <w:r w:rsidR="00F8735C">
        <w:rPr>
          <w:rFonts w:ascii="Times New Roman" w:hAnsi="Times New Roman" w:cs="Times New Roman"/>
          <w:sz w:val="28"/>
          <w:szCs w:val="28"/>
        </w:rPr>
        <w:t>уровнем сформированных</w:t>
      </w:r>
      <w:r>
        <w:rPr>
          <w:rFonts w:ascii="Times New Roman" w:hAnsi="Times New Roman" w:cs="Times New Roman"/>
          <w:sz w:val="28"/>
          <w:szCs w:val="28"/>
        </w:rPr>
        <w:t xml:space="preserve"> умений математической грамотности составляет 42,14%+/-6,21% (35,93% - нижняя граница, 48,35% верхняя граница), что отображено на рисунке 7.</w:t>
      </w:r>
    </w:p>
    <w:p w:rsidR="003D5111" w:rsidRDefault="003D5111" w:rsidP="003D5111">
      <w:pPr>
        <w:spacing w:after="0" w:line="276" w:lineRule="auto"/>
        <w:jc w:val="both"/>
        <w:rPr>
          <w:rFonts w:ascii="Times New Roman" w:hAnsi="Times New Roman" w:cs="Times New Roman"/>
          <w:sz w:val="28"/>
          <w:szCs w:val="28"/>
        </w:rPr>
      </w:pPr>
      <w:r>
        <w:rPr>
          <w:noProof/>
          <w:lang w:eastAsia="ru-RU"/>
        </w:rPr>
        <w:drawing>
          <wp:inline distT="0" distB="0" distL="0" distR="0" wp14:anchorId="20F396D5" wp14:editId="3BEE2A0B">
            <wp:extent cx="5922000" cy="3600000"/>
            <wp:effectExtent l="0" t="0" r="3175" b="635"/>
            <wp:docPr id="20" name="Диаграмма 20">
              <a:extLst xmlns:a="http://schemas.openxmlformats.org/drawingml/2006/main">
                <a:ext uri="{FF2B5EF4-FFF2-40B4-BE49-F238E27FC236}">
                  <a16:creationId xmlns:a16="http://schemas.microsoft.com/office/drawing/2014/main" id="{5A6C6373-DDB3-474A-BA64-ECCA4BCE2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5FDC" w:rsidRDefault="00CF242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Рисунок 7. Результаты МО в рамках доверительного интервала (базовый уровень).</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Из рисунка 7 видно, что результаты исследования по определению базового уровня обучающихся:</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границах доверительного интервала установлены в г. Грозный, Грозненском, </w:t>
      </w:r>
      <w:proofErr w:type="spellStart"/>
      <w:r>
        <w:rPr>
          <w:rFonts w:ascii="Times New Roman" w:hAnsi="Times New Roman" w:cs="Times New Roman"/>
          <w:sz w:val="28"/>
          <w:szCs w:val="28"/>
        </w:rPr>
        <w:t>Итум-Калинск</w:t>
      </w:r>
      <w:r w:rsidR="00E47A63">
        <w:rPr>
          <w:rFonts w:ascii="Times New Roman" w:hAnsi="Times New Roman" w:cs="Times New Roman"/>
          <w:sz w:val="28"/>
          <w:szCs w:val="28"/>
        </w:rPr>
        <w:t>ом</w:t>
      </w:r>
      <w:proofErr w:type="spellEnd"/>
      <w:r w:rsidR="00E47A63">
        <w:rPr>
          <w:rFonts w:ascii="Times New Roman" w:hAnsi="Times New Roman" w:cs="Times New Roman"/>
          <w:sz w:val="28"/>
          <w:szCs w:val="28"/>
        </w:rPr>
        <w:t xml:space="preserve">, </w:t>
      </w:r>
      <w:proofErr w:type="spellStart"/>
      <w:r w:rsidR="00E47A63">
        <w:rPr>
          <w:rFonts w:ascii="Times New Roman" w:hAnsi="Times New Roman" w:cs="Times New Roman"/>
          <w:sz w:val="28"/>
          <w:szCs w:val="28"/>
        </w:rPr>
        <w:t>Надтеречном</w:t>
      </w:r>
      <w:proofErr w:type="spellEnd"/>
      <w:r w:rsidR="00E47A63">
        <w:rPr>
          <w:rFonts w:ascii="Times New Roman" w:hAnsi="Times New Roman" w:cs="Times New Roman"/>
          <w:sz w:val="28"/>
          <w:szCs w:val="28"/>
        </w:rPr>
        <w:t xml:space="preserve">, </w:t>
      </w:r>
      <w:proofErr w:type="spellStart"/>
      <w:r w:rsidR="00E47A63">
        <w:rPr>
          <w:rFonts w:ascii="Times New Roman" w:hAnsi="Times New Roman" w:cs="Times New Roman"/>
          <w:sz w:val="28"/>
          <w:szCs w:val="28"/>
        </w:rPr>
        <w:t>Урус-Мартановск</w:t>
      </w:r>
      <w:r>
        <w:rPr>
          <w:rFonts w:ascii="Times New Roman" w:hAnsi="Times New Roman" w:cs="Times New Roman"/>
          <w:sz w:val="28"/>
          <w:szCs w:val="28"/>
        </w:rPr>
        <w:t>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Шатойском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Шелковском</w:t>
      </w:r>
      <w:proofErr w:type="spellEnd"/>
      <w:r>
        <w:rPr>
          <w:rFonts w:ascii="Times New Roman" w:hAnsi="Times New Roman" w:cs="Times New Roman"/>
          <w:sz w:val="28"/>
          <w:szCs w:val="28"/>
        </w:rPr>
        <w:t xml:space="preserve"> и Шалинском районах </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выходящие за верхнюю границу доверительных интервалов с вероятностью 95 %, могут свидетельствовать об необъективных результатах. Значительное завышение показателей отмечается в </w:t>
      </w:r>
      <w:proofErr w:type="spellStart"/>
      <w:r>
        <w:rPr>
          <w:rFonts w:ascii="Times New Roman" w:hAnsi="Times New Roman" w:cs="Times New Roman"/>
          <w:sz w:val="28"/>
          <w:szCs w:val="28"/>
        </w:rPr>
        <w:t>Ачхой-Мартановском</w:t>
      </w:r>
      <w:proofErr w:type="spellEnd"/>
      <w:r>
        <w:rPr>
          <w:rFonts w:ascii="Times New Roman" w:hAnsi="Times New Roman" w:cs="Times New Roman"/>
          <w:sz w:val="28"/>
          <w:szCs w:val="28"/>
        </w:rPr>
        <w:t xml:space="preserve"> и Серноводском районах.</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значительно ниже минимальной границы доверительного интервала прослеживаются </w:t>
      </w:r>
      <w:r w:rsidR="00E47A63">
        <w:rPr>
          <w:rFonts w:ascii="Times New Roman" w:hAnsi="Times New Roman" w:cs="Times New Roman"/>
          <w:sz w:val="28"/>
          <w:szCs w:val="28"/>
        </w:rPr>
        <w:t xml:space="preserve">результаты </w:t>
      </w:r>
      <w:r>
        <w:rPr>
          <w:rFonts w:ascii="Times New Roman" w:hAnsi="Times New Roman" w:cs="Times New Roman"/>
          <w:sz w:val="28"/>
          <w:szCs w:val="28"/>
        </w:rPr>
        <w:t xml:space="preserve">в г. Аргун, </w:t>
      </w:r>
      <w:proofErr w:type="spellStart"/>
      <w:r>
        <w:rPr>
          <w:rFonts w:ascii="Times New Roman" w:hAnsi="Times New Roman" w:cs="Times New Roman"/>
          <w:sz w:val="28"/>
          <w:szCs w:val="28"/>
        </w:rPr>
        <w:t>Веденском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Шаройском</w:t>
      </w:r>
      <w:proofErr w:type="spellEnd"/>
      <w:r>
        <w:rPr>
          <w:rFonts w:ascii="Times New Roman" w:hAnsi="Times New Roman" w:cs="Times New Roman"/>
          <w:sz w:val="28"/>
          <w:szCs w:val="28"/>
        </w:rPr>
        <w:t xml:space="preserve"> районах.</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Доверительный интервал для показателей муниципалитетов по долям участников с высоким уровнем составляет 9,83%+/-5,48% (4,35% - нижняя граница, 15,31% верхняя граница), что отображено на рисунке 8.</w:t>
      </w:r>
      <w:r>
        <w:br w:type="page"/>
      </w:r>
    </w:p>
    <w:p w:rsidR="00225FDC" w:rsidRDefault="00D54741">
      <w:pPr>
        <w:spacing w:after="0" w:line="276" w:lineRule="auto"/>
        <w:contextualSpacing/>
        <w:jc w:val="both"/>
        <w:rPr>
          <w:rFonts w:ascii="Times New Roman" w:hAnsi="Times New Roman" w:cs="Times New Roman"/>
          <w:sz w:val="28"/>
          <w:szCs w:val="28"/>
        </w:rPr>
      </w:pPr>
      <w:r>
        <w:rPr>
          <w:noProof/>
          <w:lang w:eastAsia="ru-RU"/>
        </w:rPr>
        <w:lastRenderedPageBreak/>
        <w:drawing>
          <wp:inline distT="0" distB="0" distL="0" distR="0" wp14:anchorId="490EBB21" wp14:editId="552DAF23">
            <wp:extent cx="5922000" cy="3600000"/>
            <wp:effectExtent l="0" t="0" r="3175" b="635"/>
            <wp:docPr id="21" name="Диаграмма 21">
              <a:extLst xmlns:a="http://schemas.openxmlformats.org/drawingml/2006/main">
                <a:ext uri="{FF2B5EF4-FFF2-40B4-BE49-F238E27FC236}">
                  <a16:creationId xmlns:a16="http://schemas.microsoft.com/office/drawing/2014/main" id="{DD5A77E3-E1B3-474D-A575-3DC4F6425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25FDC" w:rsidRDefault="00CF242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Рисунок 8. Результаты МО в рамках доверительного интервала (высокий уровень)</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представленные на рисунке 8, могут</w:t>
      </w:r>
      <w:r w:rsidR="00F8735C">
        <w:rPr>
          <w:rFonts w:ascii="Times New Roman" w:hAnsi="Times New Roman" w:cs="Times New Roman"/>
          <w:sz w:val="28"/>
          <w:szCs w:val="28"/>
        </w:rPr>
        <w:t xml:space="preserve"> отражать следующие важные для оценки объективности</w:t>
      </w:r>
      <w:r>
        <w:rPr>
          <w:rFonts w:ascii="Times New Roman" w:hAnsi="Times New Roman" w:cs="Times New Roman"/>
          <w:sz w:val="28"/>
          <w:szCs w:val="28"/>
        </w:rPr>
        <w:t xml:space="preserve"> моменты:</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муниципальных систем образования, выходящие за верхнюю границу доверительных интервалов с вероятностью 95%, могут свидетельствовать об необъективных результатах. К таким результатам можно отнести данные участников </w:t>
      </w:r>
      <w:proofErr w:type="spellStart"/>
      <w:r>
        <w:rPr>
          <w:rFonts w:ascii="Times New Roman" w:hAnsi="Times New Roman" w:cs="Times New Roman"/>
          <w:sz w:val="28"/>
          <w:szCs w:val="28"/>
        </w:rPr>
        <w:t>Шатойского</w:t>
      </w:r>
      <w:proofErr w:type="spellEnd"/>
      <w:r>
        <w:rPr>
          <w:rFonts w:ascii="Times New Roman" w:hAnsi="Times New Roman" w:cs="Times New Roman"/>
          <w:sz w:val="28"/>
          <w:szCs w:val="28"/>
        </w:rPr>
        <w:t xml:space="preserve"> и Ножай-</w:t>
      </w:r>
      <w:proofErr w:type="spellStart"/>
      <w:r>
        <w:rPr>
          <w:rFonts w:ascii="Times New Roman" w:hAnsi="Times New Roman" w:cs="Times New Roman"/>
          <w:sz w:val="28"/>
          <w:szCs w:val="28"/>
        </w:rPr>
        <w:t>Юртовского</w:t>
      </w:r>
      <w:proofErr w:type="spellEnd"/>
      <w:r>
        <w:rPr>
          <w:rFonts w:ascii="Times New Roman" w:hAnsi="Times New Roman" w:cs="Times New Roman"/>
          <w:sz w:val="28"/>
          <w:szCs w:val="28"/>
        </w:rPr>
        <w:t xml:space="preserve"> районов.</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остальные результаты муниципальных систем находятся либо в границах, либо ниже минимальной границы доверитель</w:t>
      </w:r>
      <w:r w:rsidR="000B7333">
        <w:rPr>
          <w:rFonts w:ascii="Times New Roman" w:hAnsi="Times New Roman" w:cs="Times New Roman"/>
          <w:sz w:val="28"/>
          <w:szCs w:val="28"/>
        </w:rPr>
        <w:t>ного интервала, что характеризуе</w:t>
      </w:r>
      <w:r>
        <w:rPr>
          <w:rFonts w:ascii="Times New Roman" w:hAnsi="Times New Roman" w:cs="Times New Roman"/>
          <w:sz w:val="28"/>
          <w:szCs w:val="28"/>
        </w:rPr>
        <w:t xml:space="preserve">тся более строгой оценкой работ учащихся. </w:t>
      </w:r>
    </w:p>
    <w:p w:rsidR="00225FDC" w:rsidRDefault="00225FDC">
      <w:pPr>
        <w:spacing w:after="0" w:line="276" w:lineRule="auto"/>
        <w:ind w:firstLine="709"/>
        <w:contextualSpacing/>
        <w:jc w:val="both"/>
        <w:rPr>
          <w:rFonts w:ascii="Times New Roman" w:hAnsi="Times New Roman" w:cs="Times New Roman"/>
          <w:sz w:val="28"/>
          <w:szCs w:val="28"/>
        </w:rPr>
        <w:sectPr w:rsidR="00225FDC">
          <w:footerReference w:type="default" r:id="rId22"/>
          <w:pgSz w:w="11906" w:h="16838"/>
          <w:pgMar w:top="1134" w:right="850" w:bottom="1134" w:left="1701" w:header="0" w:footer="708" w:gutter="0"/>
          <w:cols w:space="720"/>
          <w:formProt w:val="0"/>
          <w:docGrid w:linePitch="360" w:charSpace="4096"/>
        </w:sectPr>
      </w:pPr>
    </w:p>
    <w:p w:rsidR="00225FDC" w:rsidRDefault="00CF242D">
      <w:pPr>
        <w:spacing w:after="0" w:line="276"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Сформированность</w:t>
      </w:r>
      <w:proofErr w:type="spellEnd"/>
      <w:r>
        <w:rPr>
          <w:rFonts w:ascii="Times New Roman" w:hAnsi="Times New Roman" w:cs="Times New Roman"/>
          <w:b/>
          <w:sz w:val="28"/>
          <w:szCs w:val="28"/>
        </w:rPr>
        <w:t xml:space="preserve"> умений по муниципалитетам </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11</w:t>
      </w:r>
    </w:p>
    <w:tbl>
      <w:tblPr>
        <w:tblW w:w="14710" w:type="dxa"/>
        <w:tblInd w:w="-5" w:type="dxa"/>
        <w:tblLayout w:type="fixed"/>
        <w:tblLook w:val="04A0" w:firstRow="1" w:lastRow="0" w:firstColumn="1" w:lastColumn="0" w:noHBand="0" w:noVBand="1"/>
      </w:tblPr>
      <w:tblGrid>
        <w:gridCol w:w="908"/>
        <w:gridCol w:w="1020"/>
        <w:gridCol w:w="745"/>
        <w:gridCol w:w="746"/>
        <w:gridCol w:w="747"/>
        <w:gridCol w:w="746"/>
        <w:gridCol w:w="747"/>
        <w:gridCol w:w="746"/>
        <w:gridCol w:w="850"/>
        <w:gridCol w:w="746"/>
        <w:gridCol w:w="748"/>
        <w:gridCol w:w="745"/>
        <w:gridCol w:w="748"/>
        <w:gridCol w:w="745"/>
        <w:gridCol w:w="748"/>
        <w:gridCol w:w="745"/>
        <w:gridCol w:w="748"/>
        <w:gridCol w:w="746"/>
        <w:gridCol w:w="736"/>
      </w:tblGrid>
      <w:tr w:rsidR="00225FDC">
        <w:trPr>
          <w:trHeight w:val="300"/>
          <w:tblHeader/>
        </w:trPr>
        <w:tc>
          <w:tcPr>
            <w:tcW w:w="90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задания</w:t>
            </w:r>
          </w:p>
        </w:tc>
        <w:tc>
          <w:tcPr>
            <w:tcW w:w="102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Вся выборка</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4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4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73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75,9%</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84,8%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58,1%</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57,6%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75,2%</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69,8%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88,6%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100,0%</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77,0%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76,5%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80,0%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91,3%</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96,9%</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68,0%</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75,0%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57,7%</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68,2%</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80,6%</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42,2%</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50,2%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35,9%</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23,9%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32,3%</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41,9%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52,1%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15,4%</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40,4%</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44,3%</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51,1%</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59,3%</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44,9%</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36,7%</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68,8%</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15,4%</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28,9%</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43,4%</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29,8%</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31,4%</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15,4%</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11,9%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23,6%</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28,2%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34,5%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46,2%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38,2%</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20,5%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41,6%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41,4%</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35,0%</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31,9%</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66,7%</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11,1%</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28,8%</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25,2%</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Содержание (проверяемые элементы содержания) по каждому заданию даны в таблице 9.</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Обозначение муниципалитетов по столбцам: 1 – Ачхой-Мартановский МР, 2 – г. Аргун, 3 – Веденский МР, 4 – Грозненский МР, 5 – г. Грозный, 6 – Гудермесский МР, 7 – Итум-Калинский МР, 8 – Курчалоевский МР, 9 – Надтеречный МР, 10 – Наурский МР, 11 – Ножай-</w:t>
      </w:r>
      <w:proofErr w:type="spellStart"/>
      <w:r>
        <w:rPr>
          <w:rFonts w:ascii="Times New Roman" w:hAnsi="Times New Roman" w:cs="Times New Roman"/>
          <w:sz w:val="28"/>
          <w:szCs w:val="28"/>
        </w:rPr>
        <w:t>Юртовский</w:t>
      </w:r>
      <w:proofErr w:type="spellEnd"/>
      <w:r>
        <w:rPr>
          <w:rFonts w:ascii="Times New Roman" w:hAnsi="Times New Roman" w:cs="Times New Roman"/>
          <w:sz w:val="28"/>
          <w:szCs w:val="28"/>
        </w:rPr>
        <w:t xml:space="preserve"> МР, 12 – </w:t>
      </w:r>
      <w:proofErr w:type="spellStart"/>
      <w:r>
        <w:rPr>
          <w:rFonts w:ascii="Times New Roman" w:hAnsi="Times New Roman" w:cs="Times New Roman"/>
          <w:sz w:val="28"/>
          <w:szCs w:val="28"/>
        </w:rPr>
        <w:t>Серноводский</w:t>
      </w:r>
      <w:proofErr w:type="spellEnd"/>
      <w:r>
        <w:rPr>
          <w:rFonts w:ascii="Times New Roman" w:hAnsi="Times New Roman" w:cs="Times New Roman"/>
          <w:sz w:val="28"/>
          <w:szCs w:val="28"/>
        </w:rPr>
        <w:t xml:space="preserve"> МР, 13 – Урус-Мартановский МР, 14 – Шатойский МР, 15 – Шаройский МР, 16 – Шелковской МР, 17 – Шалинский МР.</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превышают показатели всей выборки, выделены в таблице синим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Показатели муниципалитетов, которые значительно ниже показателей всей выборки, выделены в таблице красным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Анализируя результаты, можно сделать вывод, что в г. Аргун, </w:t>
      </w:r>
      <w:proofErr w:type="spellStart"/>
      <w:r>
        <w:rPr>
          <w:rFonts w:ascii="Times New Roman" w:hAnsi="Times New Roman" w:cs="Times New Roman"/>
          <w:sz w:val="28"/>
          <w:szCs w:val="28"/>
        </w:rPr>
        <w:t>Веденском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Шаройском</w:t>
      </w:r>
      <w:proofErr w:type="spellEnd"/>
      <w:r>
        <w:rPr>
          <w:rFonts w:ascii="Times New Roman" w:hAnsi="Times New Roman" w:cs="Times New Roman"/>
          <w:sz w:val="28"/>
          <w:szCs w:val="28"/>
        </w:rPr>
        <w:t xml:space="preserve"> районах показатели по всем заданиям значительно ниже показателей всей выборки, что говорит о критически низком уровне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математической грамотности у восьмиклассников по всем элементам содержания.</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Ножай-</w:t>
      </w:r>
      <w:proofErr w:type="spellStart"/>
      <w:r>
        <w:rPr>
          <w:rFonts w:ascii="Times New Roman" w:hAnsi="Times New Roman" w:cs="Times New Roman"/>
          <w:sz w:val="28"/>
          <w:szCs w:val="28"/>
        </w:rPr>
        <w:t>Юртовском</w:t>
      </w:r>
      <w:proofErr w:type="spellEnd"/>
      <w:r>
        <w:rPr>
          <w:rFonts w:ascii="Times New Roman" w:hAnsi="Times New Roman" w:cs="Times New Roman"/>
          <w:sz w:val="28"/>
          <w:szCs w:val="28"/>
        </w:rPr>
        <w:t xml:space="preserve"> районе, напротив, по всем элементам содержания наблюдается значительное превышение средних значений по региону, что может быть показателем попытки завышения результатов обучающихся.</w:t>
      </w:r>
    </w:p>
    <w:p w:rsidR="00225FDC" w:rsidRDefault="00CF242D">
      <w:pPr>
        <w:spacing w:after="0" w:line="276" w:lineRule="auto"/>
        <w:ind w:firstLine="709"/>
        <w:contextualSpacing/>
        <w:jc w:val="both"/>
        <w:rPr>
          <w:rFonts w:ascii="Times New Roman" w:hAnsi="Times New Roman" w:cs="Times New Roman"/>
          <w:sz w:val="28"/>
          <w:szCs w:val="28"/>
        </w:rPr>
        <w:sectPr w:rsidR="00225FDC">
          <w:footerReference w:type="default" r:id="rId23"/>
          <w:pgSz w:w="16838" w:h="11906" w:orient="landscape"/>
          <w:pgMar w:top="1701" w:right="1134" w:bottom="850" w:left="1134" w:header="0" w:footer="708" w:gutter="0"/>
          <w:cols w:space="720"/>
          <w:formProt w:val="0"/>
          <w:docGrid w:linePitch="360" w:charSpace="4096"/>
        </w:sectPr>
      </w:pPr>
      <w:r>
        <w:rPr>
          <w:rFonts w:ascii="Times New Roman" w:hAnsi="Times New Roman" w:cs="Times New Roman"/>
          <w:sz w:val="28"/>
          <w:szCs w:val="28"/>
        </w:rPr>
        <w:t>Показатели г.</w:t>
      </w:r>
      <w:r w:rsidR="000B7333">
        <w:rPr>
          <w:rFonts w:ascii="Times New Roman" w:hAnsi="Times New Roman" w:cs="Times New Roman"/>
          <w:sz w:val="28"/>
          <w:szCs w:val="28"/>
        </w:rPr>
        <w:t xml:space="preserve"> </w:t>
      </w:r>
      <w:r>
        <w:rPr>
          <w:rFonts w:ascii="Times New Roman" w:hAnsi="Times New Roman" w:cs="Times New Roman"/>
          <w:sz w:val="28"/>
          <w:szCs w:val="28"/>
        </w:rPr>
        <w:t>Грозный и Шалинского муниципального района по всем заданиям соответствуют средним значениям по региону.</w:t>
      </w:r>
    </w:p>
    <w:p w:rsidR="00225FDC" w:rsidRDefault="00F8735C" w:rsidP="00E47A63">
      <w:pPr>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b/>
          <w:sz w:val="28"/>
          <w:szCs w:val="28"/>
        </w:rPr>
        <w:lastRenderedPageBreak/>
        <w:t>ЕСТЕСТВЕННОНАУЧНАЯ ГРАМОТНОСТЬ</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Контрольно-измерительные материалы для проведения диагностики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грамотности у обучающихся 8 классов включали в себя следующие задания (табл. 11):</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11</w:t>
      </w:r>
    </w:p>
    <w:tbl>
      <w:tblPr>
        <w:tblW w:w="5000" w:type="pct"/>
        <w:tblLayout w:type="fixed"/>
        <w:tblLook w:val="04A0" w:firstRow="1" w:lastRow="0" w:firstColumn="1" w:lastColumn="0" w:noHBand="0" w:noVBand="1"/>
      </w:tblPr>
      <w:tblGrid>
        <w:gridCol w:w="2228"/>
        <w:gridCol w:w="3837"/>
        <w:gridCol w:w="3270"/>
      </w:tblGrid>
      <w:tr w:rsidR="00225FDC">
        <w:trPr>
          <w:trHeight w:val="20"/>
          <w:tblHeader/>
        </w:trPr>
        <w:tc>
          <w:tcPr>
            <w:tcW w:w="22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задания диагностической работы</w:t>
            </w:r>
          </w:p>
        </w:tc>
        <w:tc>
          <w:tcPr>
            <w:tcW w:w="3845" w:type="dxa"/>
            <w:tcBorders>
              <w:top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Проверяемые умения</w:t>
            </w:r>
          </w:p>
        </w:tc>
        <w:tc>
          <w:tcPr>
            <w:tcW w:w="3277" w:type="dxa"/>
            <w:tcBorders>
              <w:top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Максимальный балл за выполнение задания</w:t>
            </w:r>
          </w:p>
        </w:tc>
      </w:tr>
      <w:tr w:rsidR="00225FDC">
        <w:trPr>
          <w:trHeight w:val="20"/>
        </w:trPr>
        <w:tc>
          <w:tcPr>
            <w:tcW w:w="2233" w:type="dxa"/>
            <w:tcBorders>
              <w:left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845" w:type="dxa"/>
            <w:tcBorders>
              <w:top w:val="single" w:sz="4" w:space="0" w:color="000000"/>
              <w:left w:val="single" w:sz="4" w:space="0" w:color="000000"/>
              <w:bottom w:val="single" w:sz="4" w:space="0" w:color="000000"/>
              <w:right w:val="single" w:sz="4" w:space="0" w:color="000000"/>
            </w:tcBorders>
          </w:tcPr>
          <w:p w:rsidR="00225FDC" w:rsidRDefault="00B11B8A">
            <w:pPr>
              <w:widowControl w:val="0"/>
              <w:spacing w:after="0" w:line="240" w:lineRule="auto"/>
              <w:jc w:val="both"/>
              <w:rPr>
                <w:rFonts w:ascii="Times New Roman" w:hAnsi="Times New Roman" w:cs="Times New Roman"/>
              </w:rPr>
            </w:pPr>
            <w:r>
              <w:rPr>
                <w:rFonts w:ascii="Times New Roman" w:hAnsi="Times New Roman" w:cs="Times New Roman"/>
              </w:rPr>
              <w:t xml:space="preserve">Умение научно объяснять явления </w:t>
            </w:r>
          </w:p>
        </w:tc>
        <w:tc>
          <w:tcPr>
            <w:tcW w:w="3277" w:type="dxa"/>
            <w:tcBorders>
              <w:top w:val="single" w:sz="4" w:space="0" w:color="000000"/>
              <w:left w:val="single" w:sz="4" w:space="0" w:color="000000"/>
              <w:bottom w:val="single" w:sz="4" w:space="0" w:color="000000"/>
              <w:right w:val="single" w:sz="4" w:space="0" w:color="000000"/>
            </w:tcBorders>
          </w:tcPr>
          <w:p w:rsidR="00225FDC" w:rsidRDefault="00CF242D">
            <w:pPr>
              <w:widowControl w:val="0"/>
              <w:spacing w:after="0" w:line="240" w:lineRule="auto"/>
              <w:jc w:val="center"/>
              <w:rPr>
                <w:rFonts w:ascii="Times New Roman" w:hAnsi="Times New Roman" w:cs="Times New Roman"/>
              </w:rPr>
            </w:pPr>
            <w:r>
              <w:rPr>
                <w:rFonts w:ascii="Times New Roman" w:hAnsi="Times New Roman" w:cs="Times New Roman"/>
              </w:rPr>
              <w:t>1</w:t>
            </w:r>
          </w:p>
        </w:tc>
      </w:tr>
      <w:tr w:rsidR="00225FDC">
        <w:trPr>
          <w:trHeight w:val="20"/>
        </w:trPr>
        <w:tc>
          <w:tcPr>
            <w:tcW w:w="2233" w:type="dxa"/>
            <w:tcBorders>
              <w:left w:val="single" w:sz="8" w:space="0" w:color="000000"/>
              <w:bottom w:val="single" w:sz="8"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845" w:type="dxa"/>
            <w:tcBorders>
              <w:top w:val="single" w:sz="4" w:space="0" w:color="000000"/>
              <w:left w:val="single" w:sz="4" w:space="0" w:color="000000"/>
              <w:bottom w:val="single" w:sz="4" w:space="0" w:color="000000"/>
              <w:right w:val="single" w:sz="4" w:space="0" w:color="000000"/>
            </w:tcBorders>
          </w:tcPr>
          <w:p w:rsidR="00225FDC" w:rsidRDefault="00B11B8A">
            <w:pPr>
              <w:widowControl w:val="0"/>
              <w:spacing w:after="0" w:line="240" w:lineRule="auto"/>
              <w:jc w:val="both"/>
              <w:rPr>
                <w:rFonts w:ascii="Times New Roman" w:hAnsi="Times New Roman" w:cs="Times New Roman"/>
              </w:rPr>
            </w:pPr>
            <w:r>
              <w:rPr>
                <w:rFonts w:ascii="Times New Roman" w:hAnsi="Times New Roman" w:cs="Times New Roman"/>
              </w:rPr>
              <w:t xml:space="preserve">Умение научно объяснять явления </w:t>
            </w:r>
          </w:p>
        </w:tc>
        <w:tc>
          <w:tcPr>
            <w:tcW w:w="3277" w:type="dxa"/>
            <w:tcBorders>
              <w:top w:val="single" w:sz="4" w:space="0" w:color="000000"/>
              <w:left w:val="single" w:sz="4" w:space="0" w:color="000000"/>
              <w:bottom w:val="single" w:sz="4" w:space="0" w:color="000000"/>
              <w:right w:val="single" w:sz="4" w:space="0" w:color="000000"/>
            </w:tcBorders>
          </w:tcPr>
          <w:p w:rsidR="00225FDC" w:rsidRDefault="00CF242D">
            <w:pPr>
              <w:widowControl w:val="0"/>
              <w:spacing w:after="0" w:line="240" w:lineRule="auto"/>
              <w:jc w:val="center"/>
              <w:rPr>
                <w:rFonts w:ascii="Times New Roman" w:hAnsi="Times New Roman" w:cs="Times New Roman"/>
              </w:rPr>
            </w:pPr>
            <w:r>
              <w:rPr>
                <w:rFonts w:ascii="Times New Roman" w:hAnsi="Times New Roman" w:cs="Times New Roman"/>
              </w:rPr>
              <w:t>1</w:t>
            </w:r>
          </w:p>
        </w:tc>
      </w:tr>
      <w:tr w:rsidR="00225FDC">
        <w:trPr>
          <w:trHeight w:val="20"/>
        </w:trPr>
        <w:tc>
          <w:tcPr>
            <w:tcW w:w="2233" w:type="dxa"/>
            <w:tcBorders>
              <w:left w:val="single" w:sz="8" w:space="0" w:color="000000"/>
              <w:bottom w:val="single" w:sz="4"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3845" w:type="dxa"/>
            <w:tcBorders>
              <w:top w:val="single" w:sz="4" w:space="0" w:color="000000"/>
              <w:left w:val="single" w:sz="4" w:space="0" w:color="000000"/>
              <w:bottom w:val="single" w:sz="4" w:space="0" w:color="000000"/>
              <w:right w:val="single" w:sz="4" w:space="0" w:color="000000"/>
            </w:tcBorders>
          </w:tcPr>
          <w:p w:rsidR="00225FDC" w:rsidRDefault="00B11B8A">
            <w:pPr>
              <w:widowControl w:val="0"/>
              <w:spacing w:after="0" w:line="240" w:lineRule="auto"/>
              <w:jc w:val="both"/>
              <w:rPr>
                <w:rFonts w:ascii="Times New Roman" w:hAnsi="Times New Roman" w:cs="Times New Roman"/>
              </w:rPr>
            </w:pPr>
            <w:r>
              <w:rPr>
                <w:rFonts w:ascii="Times New Roman" w:hAnsi="Times New Roman" w:cs="Times New Roman"/>
              </w:rPr>
              <w:t xml:space="preserve">Умение </w:t>
            </w:r>
            <w:proofErr w:type="spellStart"/>
            <w:r>
              <w:rPr>
                <w:rFonts w:ascii="Times New Roman" w:hAnsi="Times New Roman" w:cs="Times New Roman"/>
              </w:rPr>
              <w:t>интепретировать</w:t>
            </w:r>
            <w:proofErr w:type="spellEnd"/>
            <w:r>
              <w:rPr>
                <w:rFonts w:ascii="Times New Roman" w:hAnsi="Times New Roman" w:cs="Times New Roman"/>
              </w:rPr>
              <w:t xml:space="preserve"> данные и использовать доказательства для получения выводов</w:t>
            </w:r>
          </w:p>
        </w:tc>
        <w:tc>
          <w:tcPr>
            <w:tcW w:w="3277" w:type="dxa"/>
            <w:tcBorders>
              <w:top w:val="single" w:sz="4" w:space="0" w:color="000000"/>
              <w:left w:val="single" w:sz="4" w:space="0" w:color="000000"/>
              <w:bottom w:val="single" w:sz="4" w:space="0" w:color="000000"/>
              <w:right w:val="single" w:sz="4" w:space="0" w:color="000000"/>
            </w:tcBorders>
          </w:tcPr>
          <w:p w:rsidR="00225FDC" w:rsidRDefault="00CF242D">
            <w:pPr>
              <w:widowControl w:val="0"/>
              <w:spacing w:after="0" w:line="240" w:lineRule="auto"/>
              <w:jc w:val="center"/>
              <w:rPr>
                <w:rFonts w:ascii="Times New Roman" w:hAnsi="Times New Roman" w:cs="Times New Roman"/>
              </w:rPr>
            </w:pPr>
            <w:r>
              <w:rPr>
                <w:rFonts w:ascii="Times New Roman" w:hAnsi="Times New Roman" w:cs="Times New Roman"/>
              </w:rPr>
              <w:t>1</w:t>
            </w:r>
          </w:p>
        </w:tc>
      </w:tr>
      <w:tr w:rsidR="00225FDC">
        <w:trPr>
          <w:trHeight w:val="20"/>
        </w:trPr>
        <w:tc>
          <w:tcPr>
            <w:tcW w:w="2233" w:type="dxa"/>
            <w:tcBorders>
              <w:left w:val="single" w:sz="8" w:space="0" w:color="000000"/>
              <w:bottom w:val="single" w:sz="4"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845" w:type="dxa"/>
            <w:tcBorders>
              <w:top w:val="single" w:sz="4" w:space="0" w:color="000000"/>
              <w:left w:val="single" w:sz="4" w:space="0" w:color="000000"/>
              <w:bottom w:val="single" w:sz="4" w:space="0" w:color="000000"/>
              <w:right w:val="single" w:sz="4" w:space="0" w:color="000000"/>
            </w:tcBorders>
          </w:tcPr>
          <w:p w:rsidR="00225FDC" w:rsidRDefault="00B11B8A">
            <w:pPr>
              <w:pStyle w:val="HTML0"/>
              <w:widowControl w:val="0"/>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t xml:space="preserve">Умение </w:t>
            </w:r>
            <w:proofErr w:type="spellStart"/>
            <w:r>
              <w:rPr>
                <w:rFonts w:ascii="Times New Roman" w:hAnsi="Times New Roman" w:cs="Times New Roman"/>
                <w:sz w:val="22"/>
                <w:szCs w:val="22"/>
                <w:lang w:eastAsia="en-US"/>
              </w:rPr>
              <w:t>инте</w:t>
            </w:r>
            <w:r w:rsidR="00CF242D">
              <w:rPr>
                <w:rFonts w:ascii="Times New Roman" w:hAnsi="Times New Roman" w:cs="Times New Roman"/>
                <w:sz w:val="22"/>
                <w:szCs w:val="22"/>
                <w:lang w:eastAsia="en-US"/>
              </w:rPr>
              <w:t>претировать</w:t>
            </w:r>
            <w:proofErr w:type="spellEnd"/>
            <w:r w:rsidR="00CF242D">
              <w:rPr>
                <w:rFonts w:ascii="Times New Roman" w:hAnsi="Times New Roman" w:cs="Times New Roman"/>
                <w:sz w:val="22"/>
                <w:szCs w:val="22"/>
                <w:lang w:eastAsia="en-US"/>
              </w:rPr>
              <w:t xml:space="preserve"> данные и использовать доказательства для получения выводов</w:t>
            </w:r>
          </w:p>
        </w:tc>
        <w:tc>
          <w:tcPr>
            <w:tcW w:w="3277" w:type="dxa"/>
            <w:tcBorders>
              <w:top w:val="single" w:sz="4" w:space="0" w:color="000000"/>
              <w:left w:val="single" w:sz="4" w:space="0" w:color="000000"/>
              <w:bottom w:val="single" w:sz="4" w:space="0" w:color="000000"/>
              <w:right w:val="single" w:sz="4" w:space="0" w:color="000000"/>
            </w:tcBorders>
          </w:tcPr>
          <w:p w:rsidR="00225FDC" w:rsidRDefault="00CF242D">
            <w:pPr>
              <w:widowControl w:val="0"/>
              <w:spacing w:after="0" w:line="240" w:lineRule="auto"/>
              <w:jc w:val="center"/>
              <w:rPr>
                <w:rFonts w:ascii="Times New Roman" w:hAnsi="Times New Roman" w:cs="Times New Roman"/>
              </w:rPr>
            </w:pPr>
            <w:r>
              <w:rPr>
                <w:rFonts w:ascii="Times New Roman" w:hAnsi="Times New Roman" w:cs="Times New Roman"/>
              </w:rPr>
              <w:t>2</w:t>
            </w:r>
          </w:p>
        </w:tc>
      </w:tr>
      <w:tr w:rsidR="00225FDC">
        <w:trPr>
          <w:trHeight w:val="20"/>
        </w:trPr>
        <w:tc>
          <w:tcPr>
            <w:tcW w:w="2233" w:type="dxa"/>
            <w:tcBorders>
              <w:left w:val="single" w:sz="8" w:space="0" w:color="000000"/>
              <w:bottom w:val="single" w:sz="4" w:space="0" w:color="000000"/>
              <w:right w:val="single" w:sz="8"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3845" w:type="dxa"/>
            <w:tcBorders>
              <w:top w:val="single" w:sz="4" w:space="0" w:color="000000"/>
              <w:left w:val="single" w:sz="4" w:space="0" w:color="000000"/>
              <w:bottom w:val="single" w:sz="4" w:space="0" w:color="000000"/>
              <w:right w:val="single" w:sz="4" w:space="0" w:color="000000"/>
            </w:tcBorders>
          </w:tcPr>
          <w:p w:rsidR="00225FDC" w:rsidRDefault="00B11B8A">
            <w:pPr>
              <w:pStyle w:val="HTML0"/>
              <w:widowControl w:val="0"/>
              <w:pBdr>
                <w:top w:val="single" w:sz="6" w:space="8" w:color="D8D8D8"/>
                <w:left w:val="single" w:sz="6" w:space="15" w:color="D8D8D8"/>
                <w:bottom w:val="single" w:sz="6" w:space="8" w:color="D8D8D8"/>
                <w:right w:val="single" w:sz="6" w:space="15" w:color="D8D8D8"/>
              </w:pBdr>
              <w:shd w:val="clear" w:color="auto" w:fill="FFFFFF"/>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t>Понимать особенности естественнонаучного исследования.</w:t>
            </w:r>
          </w:p>
        </w:tc>
        <w:tc>
          <w:tcPr>
            <w:tcW w:w="3277" w:type="dxa"/>
            <w:tcBorders>
              <w:top w:val="single" w:sz="4" w:space="0" w:color="000000"/>
              <w:left w:val="single" w:sz="4" w:space="0" w:color="000000"/>
              <w:bottom w:val="single" w:sz="4" w:space="0" w:color="000000"/>
              <w:right w:val="single" w:sz="4" w:space="0" w:color="000000"/>
            </w:tcBorders>
          </w:tcPr>
          <w:p w:rsidR="00225FDC" w:rsidRDefault="00CF242D">
            <w:pPr>
              <w:widowControl w:val="0"/>
              <w:spacing w:after="0" w:line="240" w:lineRule="auto"/>
              <w:jc w:val="center"/>
              <w:rPr>
                <w:rFonts w:ascii="Times New Roman" w:hAnsi="Times New Roman" w:cs="Times New Roman"/>
              </w:rPr>
            </w:pPr>
            <w:r>
              <w:rPr>
                <w:rFonts w:ascii="Times New Roman" w:hAnsi="Times New Roman" w:cs="Times New Roman"/>
              </w:rPr>
              <w:t>1</w:t>
            </w:r>
          </w:p>
        </w:tc>
      </w:tr>
      <w:tr w:rsidR="00225FDC">
        <w:trPr>
          <w:trHeight w:val="20"/>
        </w:trPr>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баллов</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Соотношение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грамотности и суммарного количества баллов, набранного участником исследования приведены в таблице 12.</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12</w:t>
      </w:r>
    </w:p>
    <w:tbl>
      <w:tblPr>
        <w:tblW w:w="5000" w:type="pct"/>
        <w:tblLayout w:type="fixed"/>
        <w:tblLook w:val="04A0" w:firstRow="1" w:lastRow="0" w:firstColumn="1" w:lastColumn="0" w:noHBand="0" w:noVBand="1"/>
      </w:tblPr>
      <w:tblGrid>
        <w:gridCol w:w="7448"/>
        <w:gridCol w:w="1897"/>
      </w:tblGrid>
      <w:tr w:rsidR="00225FDC">
        <w:trPr>
          <w:trHeight w:val="340"/>
          <w:tblHeader/>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Уровень </w:t>
            </w:r>
            <w:proofErr w:type="spellStart"/>
            <w:r>
              <w:rPr>
                <w:rFonts w:ascii="Times New Roman" w:eastAsia="Times New Roman" w:hAnsi="Times New Roman" w:cs="Times New Roman"/>
                <w:b/>
                <w:bCs/>
                <w:color w:val="000000"/>
                <w:sz w:val="24"/>
                <w:szCs w:val="24"/>
                <w:lang w:eastAsia="ru-RU"/>
              </w:rPr>
              <w:t>сформированности</w:t>
            </w:r>
            <w:proofErr w:type="spellEnd"/>
            <w:r>
              <w:rPr>
                <w:rFonts w:ascii="Times New Roman" w:eastAsia="Times New Roman" w:hAnsi="Times New Roman" w:cs="Times New Roman"/>
                <w:b/>
                <w:bCs/>
                <w:color w:val="000000"/>
                <w:sz w:val="24"/>
                <w:szCs w:val="24"/>
                <w:lang w:eastAsia="ru-RU"/>
              </w:rPr>
              <w:t xml:space="preserve"> умений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Баллы</w:t>
            </w:r>
          </w:p>
        </w:tc>
      </w:tr>
      <w:tr w:rsidR="00225FDC">
        <w:trPr>
          <w:trHeight w:val="340"/>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Недостаточный </w:t>
            </w:r>
            <w:r>
              <w:rPr>
                <w:rFonts w:ascii="Times New Roman" w:eastAsia="Times New Roman" w:hAnsi="Times New Roman" w:cs="Times New Roman"/>
                <w:bCs/>
                <w:color w:val="000000"/>
                <w:sz w:val="24"/>
                <w:szCs w:val="24"/>
                <w:lang w:eastAsia="ru-RU"/>
              </w:rPr>
              <w:t xml:space="preserve">уровень. </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Умения считаются </w:t>
            </w:r>
            <w:r>
              <w:rPr>
                <w:rFonts w:ascii="Times New Roman" w:eastAsia="Times New Roman" w:hAnsi="Times New Roman" w:cs="Times New Roman"/>
                <w:b/>
                <w:bCs/>
                <w:color w:val="000000"/>
                <w:sz w:val="24"/>
                <w:szCs w:val="24"/>
                <w:lang w:eastAsia="ru-RU"/>
              </w:rPr>
              <w:t xml:space="preserve">несформированными </w:t>
            </w:r>
            <w:r>
              <w:rPr>
                <w:rFonts w:ascii="Times New Roman" w:eastAsia="Times New Roman" w:hAnsi="Times New Roman" w:cs="Times New Roman"/>
                <w:bCs/>
                <w:color w:val="000000"/>
                <w:sz w:val="24"/>
                <w:szCs w:val="24"/>
                <w:lang w:eastAsia="ru-RU"/>
              </w:rPr>
              <w:t>при результате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 –2</w:t>
            </w:r>
          </w:p>
        </w:tc>
      </w:tr>
      <w:tr w:rsidR="00225FDC">
        <w:trPr>
          <w:trHeight w:val="340"/>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Базовый</w:t>
            </w:r>
            <w:r>
              <w:rPr>
                <w:rFonts w:ascii="Times New Roman" w:eastAsia="Times New Roman" w:hAnsi="Times New Roman" w:cs="Times New Roman"/>
                <w:bCs/>
                <w:color w:val="000000"/>
                <w:sz w:val="24"/>
                <w:szCs w:val="24"/>
                <w:lang w:eastAsia="ru-RU"/>
              </w:rPr>
              <w:t xml:space="preserve"> уровень. </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Умения считаются </w:t>
            </w:r>
            <w:r>
              <w:rPr>
                <w:rFonts w:ascii="Times New Roman" w:eastAsia="Times New Roman" w:hAnsi="Times New Roman" w:cs="Times New Roman"/>
                <w:b/>
                <w:bCs/>
                <w:color w:val="000000"/>
                <w:sz w:val="24"/>
                <w:szCs w:val="24"/>
                <w:lang w:eastAsia="ru-RU"/>
              </w:rPr>
              <w:t>частично сформированными</w:t>
            </w:r>
            <w:r>
              <w:rPr>
                <w:rFonts w:ascii="Times New Roman" w:eastAsia="Times New Roman" w:hAnsi="Times New Roman" w:cs="Times New Roman"/>
                <w:bCs/>
                <w:color w:val="000000"/>
                <w:sz w:val="24"/>
                <w:szCs w:val="24"/>
                <w:lang w:eastAsia="ru-RU"/>
              </w:rPr>
              <w:t xml:space="preserve"> при результате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 5</w:t>
            </w:r>
          </w:p>
        </w:tc>
      </w:tr>
      <w:tr w:rsidR="00225FDC">
        <w:trPr>
          <w:trHeight w:val="340"/>
        </w:trPr>
        <w:tc>
          <w:tcPr>
            <w:tcW w:w="7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Высокий</w:t>
            </w:r>
            <w:r>
              <w:rPr>
                <w:rFonts w:ascii="Times New Roman" w:eastAsia="Times New Roman" w:hAnsi="Times New Roman" w:cs="Times New Roman"/>
                <w:bCs/>
                <w:color w:val="000000"/>
                <w:sz w:val="24"/>
                <w:szCs w:val="24"/>
                <w:lang w:eastAsia="ru-RU"/>
              </w:rPr>
              <w:t xml:space="preserve"> уровень. </w:t>
            </w:r>
          </w:p>
          <w:p w:rsidR="00225FDC" w:rsidRDefault="00CF242D">
            <w:pPr>
              <w:widowControl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Умения считаются сформированными при результате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B11B8A">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8</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rPr>
          <w:rFonts w:ascii="Times New Roman" w:hAnsi="Times New Roman" w:cs="Times New Roman"/>
          <w:b/>
          <w:sz w:val="28"/>
          <w:szCs w:val="28"/>
        </w:rPr>
      </w:pPr>
      <w:r>
        <w:br w:type="page"/>
      </w:r>
    </w:p>
    <w:p w:rsidR="00225FDC" w:rsidRDefault="00CF242D" w:rsidP="00F8735C">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Общие результаты по всей выборке представлены на рисунке 9.</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contextualSpacing/>
        <w:jc w:val="both"/>
        <w:rPr>
          <w:rFonts w:ascii="Times New Roman" w:hAnsi="Times New Roman" w:cs="Times New Roman"/>
          <w:b/>
          <w:sz w:val="28"/>
          <w:szCs w:val="28"/>
        </w:rPr>
      </w:pPr>
      <w:r>
        <w:rPr>
          <w:noProof/>
          <w:lang w:eastAsia="ru-RU"/>
        </w:rPr>
        <w:drawing>
          <wp:inline distT="0" distB="0" distL="0" distR="0">
            <wp:extent cx="592201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25FDC" w:rsidRDefault="00CF242D">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Рисунок 9. Общие результаты по республике</w:t>
      </w:r>
    </w:p>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диагностики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грамотности доля участников с высоким уровнем составила 5,30%, с базовым уровнем – 67,93%, с недостаточным уровнем – 26,77%.</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Анализ результатов исследования естественнонаучной грамотности восьмиклассников Чеченской Республики показал, что по данному направлению в</w:t>
      </w:r>
      <w:r w:rsidR="00E47A63">
        <w:rPr>
          <w:rFonts w:ascii="Times New Roman" w:hAnsi="Times New Roman" w:cs="Times New Roman"/>
          <w:sz w:val="28"/>
          <w:szCs w:val="28"/>
        </w:rPr>
        <w:t>ыявлено больше всего восьмиклассников</w:t>
      </w:r>
      <w:r>
        <w:rPr>
          <w:rFonts w:ascii="Times New Roman" w:hAnsi="Times New Roman" w:cs="Times New Roman"/>
          <w:sz w:val="28"/>
          <w:szCs w:val="28"/>
        </w:rPr>
        <w:t xml:space="preserve"> с базовым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(67,93%) и меньшая доля учеников, у которых эти умения не сформированы (26,77%).  Нужно отметить, что доля учащихся с высоким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составляет только 5%. Можно предположить, что на уроках естественнонаучного цикла ведется работа по формированию функциональной грамотности, но</w:t>
      </w:r>
      <w:r w:rsidR="00F8735C">
        <w:rPr>
          <w:rFonts w:ascii="Times New Roman" w:hAnsi="Times New Roman" w:cs="Times New Roman"/>
          <w:sz w:val="28"/>
          <w:szCs w:val="28"/>
        </w:rPr>
        <w:t xml:space="preserve"> работа носит фрагментарный и бес</w:t>
      </w:r>
      <w:r>
        <w:rPr>
          <w:rFonts w:ascii="Times New Roman" w:hAnsi="Times New Roman" w:cs="Times New Roman"/>
          <w:sz w:val="28"/>
          <w:szCs w:val="28"/>
        </w:rPr>
        <w:t xml:space="preserve">системный характер. </w:t>
      </w:r>
    </w:p>
    <w:p w:rsidR="00F8735C" w:rsidRDefault="00F8735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Результаты участников по кластерам общеобразовательных организаций</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Доли участников, показавших по результатам диагностики тот или иной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грамотности, с учетом кластеров образовательных организаций</w:t>
      </w:r>
      <w:r w:rsidR="00970C76">
        <w:rPr>
          <w:rFonts w:ascii="Times New Roman" w:hAnsi="Times New Roman" w:cs="Times New Roman"/>
          <w:sz w:val="28"/>
          <w:szCs w:val="28"/>
        </w:rPr>
        <w:t>,</w:t>
      </w:r>
      <w:r>
        <w:rPr>
          <w:rFonts w:ascii="Times New Roman" w:hAnsi="Times New Roman" w:cs="Times New Roman"/>
          <w:sz w:val="28"/>
          <w:szCs w:val="28"/>
        </w:rPr>
        <w:t xml:space="preserve"> представлен</w:t>
      </w:r>
      <w:r w:rsidR="00970C76">
        <w:rPr>
          <w:rFonts w:ascii="Times New Roman" w:hAnsi="Times New Roman" w:cs="Times New Roman"/>
          <w:sz w:val="28"/>
          <w:szCs w:val="28"/>
        </w:rPr>
        <w:t>ы</w:t>
      </w:r>
      <w:r>
        <w:rPr>
          <w:rFonts w:ascii="Times New Roman" w:hAnsi="Times New Roman" w:cs="Times New Roman"/>
          <w:sz w:val="28"/>
          <w:szCs w:val="28"/>
        </w:rPr>
        <w:t xml:space="preserve"> на рисунке 10. Сплошными линиями на гистограмме обозначены показатели всей выборки.</w:t>
      </w:r>
    </w:p>
    <w:p w:rsidR="00225FDC" w:rsidRDefault="00CF242D">
      <w:r>
        <w:br w:type="page"/>
      </w:r>
    </w:p>
    <w:p w:rsidR="002B230C" w:rsidRDefault="002B230C">
      <w:pPr>
        <w:rPr>
          <w:rFonts w:ascii="Times New Roman" w:hAnsi="Times New Roman" w:cs="Times New Roman"/>
          <w:sz w:val="28"/>
          <w:szCs w:val="28"/>
        </w:rPr>
      </w:pPr>
      <w:r>
        <w:rPr>
          <w:noProof/>
          <w:lang w:eastAsia="ru-RU"/>
        </w:rPr>
        <w:lastRenderedPageBreak/>
        <w:drawing>
          <wp:inline distT="0" distB="0" distL="0" distR="0" wp14:anchorId="11BD14DB" wp14:editId="2FDB756E">
            <wp:extent cx="5922000" cy="3240000"/>
            <wp:effectExtent l="0" t="0" r="3175" b="17780"/>
            <wp:docPr id="18" name="Диаграмма 18">
              <a:extLst xmlns:a="http://schemas.openxmlformats.org/drawingml/2006/main">
                <a:ext uri="{FF2B5EF4-FFF2-40B4-BE49-F238E27FC236}">
                  <a16:creationId xmlns:a16="http://schemas.microsoft.com/office/drawing/2014/main" id="{B0047196-8FB5-44B1-8997-1A1609AE1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8735C" w:rsidRDefault="00F8735C" w:rsidP="00F8735C">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Рисунок 10. Результаты исследования с учетом кластеризации</w:t>
      </w:r>
    </w:p>
    <w:p w:rsidR="00225FDC" w:rsidRDefault="00225FDC">
      <w:pPr>
        <w:spacing w:after="0" w:line="276" w:lineRule="auto"/>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гистограмме (рис. 10) видно, что во всех кластерах ОО доля участников, продемонстрировавших высокий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гораздо меньше, чем доли участников с частично сформированными (базовый уровень) и несформированными умениями (недостаточный уровень). Также данный показатель почти во всех кластерах находится примерно на одном уровне со всей выборкой (5,30%). Исключением является кластер «Лицей/гимназия/ЦО» (10,78%) и кластер «Малокомплектные ОО» (11,11%).</w:t>
      </w:r>
      <w:r w:rsidR="00E47A63">
        <w:rPr>
          <w:rFonts w:ascii="Times New Roman" w:hAnsi="Times New Roman" w:cs="Times New Roman"/>
          <w:sz w:val="28"/>
          <w:szCs w:val="28"/>
        </w:rPr>
        <w:t xml:space="preserve"> Обосновать такой результат можно следующими факторами:</w:t>
      </w:r>
    </w:p>
    <w:p w:rsidR="00893A3B" w:rsidRDefault="00893A3B" w:rsidP="00893A3B">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отсутствие перегруженных классов способствует индивидуальному подходу к каждому учащемуся;</w:t>
      </w:r>
    </w:p>
    <w:p w:rsidR="00893A3B" w:rsidRDefault="00893A3B" w:rsidP="00893A3B">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односменным режимом работы большинства ОО этой категории;</w:t>
      </w:r>
    </w:p>
    <w:p w:rsidR="00893A3B" w:rsidRDefault="00893A3B" w:rsidP="00893A3B">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 лицеях и гимназиях уровень квалификации учителей обычно бывает выше.</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Доля участников, продемонстрировавших базовый уровень, в большинстве кластеров ОО находится примерно на одном уровне с показателем всей выборки (67,93%).</w:t>
      </w:r>
    </w:p>
    <w:p w:rsidR="00225FDC" w:rsidRDefault="00CF242D">
      <w:pPr>
        <w:spacing w:after="0" w:line="276" w:lineRule="auto"/>
        <w:ind w:firstLine="709"/>
        <w:contextualSpacing/>
        <w:jc w:val="both"/>
        <w:rPr>
          <w:rFonts w:ascii="Times New Roman" w:hAnsi="Times New Roman" w:cs="Times New Roman"/>
          <w:sz w:val="28"/>
          <w:szCs w:val="28"/>
        </w:rPr>
        <w:sectPr w:rsidR="00225FDC">
          <w:footerReference w:type="default" r:id="rId26"/>
          <w:pgSz w:w="11906" w:h="16838"/>
          <w:pgMar w:top="1134" w:right="850" w:bottom="1134" w:left="1701" w:header="0" w:footer="708" w:gutter="0"/>
          <w:cols w:space="720"/>
          <w:formProt w:val="0"/>
          <w:docGrid w:linePitch="360" w:charSpace="4096"/>
        </w:sectPr>
      </w:pPr>
      <w:r>
        <w:rPr>
          <w:rFonts w:ascii="Times New Roman" w:hAnsi="Times New Roman" w:cs="Times New Roman"/>
          <w:sz w:val="28"/>
          <w:szCs w:val="28"/>
        </w:rPr>
        <w:t xml:space="preserve">Доля участников с недостаточным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в большинстве кластеров находится близко к значению всей выборки (26,77%) и колеблется в пределах 2-3% от данного показателя.</w:t>
      </w:r>
    </w:p>
    <w:p w:rsidR="00225FDC" w:rsidRDefault="00CF242D">
      <w:pPr>
        <w:spacing w:after="0" w:line="276"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Сформированность</w:t>
      </w:r>
      <w:proofErr w:type="spellEnd"/>
      <w:r>
        <w:rPr>
          <w:rFonts w:ascii="Times New Roman" w:hAnsi="Times New Roman" w:cs="Times New Roman"/>
          <w:b/>
          <w:sz w:val="28"/>
          <w:szCs w:val="28"/>
        </w:rPr>
        <w:t xml:space="preserve"> умений по кластерам</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13</w:t>
      </w:r>
    </w:p>
    <w:tbl>
      <w:tblPr>
        <w:tblW w:w="4950" w:type="pct"/>
        <w:tblLayout w:type="fixed"/>
        <w:tblLook w:val="04A0" w:firstRow="1" w:lastRow="0" w:firstColumn="1" w:lastColumn="0" w:noHBand="0" w:noVBand="1"/>
      </w:tblPr>
      <w:tblGrid>
        <w:gridCol w:w="680"/>
        <w:gridCol w:w="5948"/>
        <w:gridCol w:w="1138"/>
        <w:gridCol w:w="1111"/>
        <w:gridCol w:w="1108"/>
        <w:gridCol w:w="1107"/>
        <w:gridCol w:w="1113"/>
        <w:gridCol w:w="1118"/>
        <w:gridCol w:w="1091"/>
      </w:tblGrid>
      <w:tr w:rsidR="00225FDC">
        <w:trPr>
          <w:trHeight w:val="578"/>
        </w:trPr>
        <w:tc>
          <w:tcPr>
            <w:tcW w:w="679"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задания</w:t>
            </w:r>
          </w:p>
        </w:tc>
        <w:tc>
          <w:tcPr>
            <w:tcW w:w="5951"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Проверяемые умения</w:t>
            </w:r>
          </w:p>
        </w:tc>
        <w:tc>
          <w:tcPr>
            <w:tcW w:w="113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Общие результаты</w:t>
            </w:r>
          </w:p>
        </w:tc>
        <w:tc>
          <w:tcPr>
            <w:tcW w:w="1112"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Село </w:t>
            </w:r>
          </w:p>
        </w:tc>
        <w:tc>
          <w:tcPr>
            <w:tcW w:w="1109"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Город</w:t>
            </w:r>
          </w:p>
        </w:tc>
        <w:tc>
          <w:tcPr>
            <w:tcW w:w="110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ШНОР</w:t>
            </w:r>
          </w:p>
        </w:tc>
        <w:tc>
          <w:tcPr>
            <w:tcW w:w="1114"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Малокомплектные ОО</w:t>
            </w:r>
          </w:p>
        </w:tc>
        <w:tc>
          <w:tcPr>
            <w:tcW w:w="1119"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Школа</w:t>
            </w:r>
          </w:p>
        </w:tc>
        <w:tc>
          <w:tcPr>
            <w:tcW w:w="1092"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Лицей/гимназия/ЦО</w:t>
            </w:r>
          </w:p>
        </w:tc>
      </w:tr>
      <w:tr w:rsidR="00225FDC">
        <w:trPr>
          <w:trHeight w:val="624"/>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Интепретировать</w:t>
            </w:r>
            <w:proofErr w:type="spellEnd"/>
            <w:r>
              <w:rPr>
                <w:rFonts w:ascii="Times New Roman" w:hAnsi="Times New Roman" w:cs="Times New Roman"/>
                <w:sz w:val="24"/>
                <w:szCs w:val="24"/>
              </w:rPr>
              <w:t xml:space="preserve"> данные и использовать доказательства для получения выводов</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80,52%</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79,36%</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82,05%</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80,99%</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77,78%</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80,18%</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84,58%</w:t>
            </w:r>
          </w:p>
        </w:tc>
      </w:tr>
      <w:tr w:rsidR="00225FDC">
        <w:trPr>
          <w:trHeight w:val="624"/>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Интепретировать</w:t>
            </w:r>
            <w:proofErr w:type="spellEnd"/>
            <w:r>
              <w:rPr>
                <w:rFonts w:ascii="Times New Roman" w:hAnsi="Times New Roman" w:cs="Times New Roman"/>
                <w:sz w:val="24"/>
                <w:szCs w:val="24"/>
              </w:rPr>
              <w:t xml:space="preserve"> данные и использовать доказательства для получения выводов</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64,71%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64,64%</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64,79%</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67,34%</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66,67%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64,86%</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62,85%</w:t>
            </w:r>
          </w:p>
        </w:tc>
      </w:tr>
      <w:tr w:rsidR="00225FDC">
        <w:trPr>
          <w:trHeight w:val="624"/>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Понимать особенности естественнонаучного исследования</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57,25%</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57,49%</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56,94%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58,13%</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55,56%</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57,07%</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59,54%</w:t>
            </w:r>
          </w:p>
        </w:tc>
      </w:tr>
      <w:tr w:rsidR="00225FDC">
        <w:trPr>
          <w:trHeight w:val="624"/>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Научно объяснять явления</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34,75%</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34,94%</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34,50%</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34,76%</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color w:val="0070C0"/>
                <w:sz w:val="24"/>
                <w:szCs w:val="24"/>
              </w:rPr>
              <w:t>40,00%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34,42%</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38,72%</w:t>
            </w:r>
          </w:p>
        </w:tc>
      </w:tr>
      <w:tr w:rsidR="00225FDC">
        <w:trPr>
          <w:trHeight w:val="624"/>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Научно объяснять явления</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54,25%</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56,48%</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51,27%</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56,46%</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73,33%</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53,09%</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b/>
                <w:color w:val="0070C0"/>
                <w:sz w:val="24"/>
                <w:szCs w:val="24"/>
              </w:rPr>
            </w:pPr>
            <w:r>
              <w:rPr>
                <w:rFonts w:ascii="Times New Roman" w:hAnsi="Times New Roman" w:cs="Times New Roman"/>
                <w:b/>
                <w:color w:val="0070C0"/>
                <w:sz w:val="24"/>
                <w:szCs w:val="24"/>
              </w:rPr>
              <w:t>68,33%</w:t>
            </w:r>
          </w:p>
        </w:tc>
      </w:tr>
    </w:tbl>
    <w:p w:rsidR="00225FDC" w:rsidRDefault="00225FDC">
      <w:pPr>
        <w:spacing w:after="0" w:line="276" w:lineRule="auto"/>
        <w:ind w:firstLine="709"/>
        <w:contextualSpacing/>
        <w:jc w:val="both"/>
        <w:rPr>
          <w:rFonts w:ascii="Times New Roman" w:hAnsi="Times New Roman" w:cs="Times New Roman"/>
          <w:sz w:val="28"/>
          <w:szCs w:val="28"/>
        </w:rPr>
      </w:pPr>
    </w:p>
    <w:p w:rsidR="00225FDC" w:rsidRDefault="00CF242D">
      <w:pPr>
        <w:spacing w:after="0" w:line="276" w:lineRule="auto"/>
        <w:ind w:firstLine="709"/>
        <w:contextualSpacing/>
        <w:jc w:val="both"/>
        <w:rPr>
          <w:color w:val="000000"/>
        </w:rPr>
      </w:pPr>
      <w:r>
        <w:rPr>
          <w:rFonts w:ascii="Times New Roman" w:hAnsi="Times New Roman" w:cs="Times New Roman"/>
          <w:color w:val="000000"/>
          <w:sz w:val="28"/>
          <w:szCs w:val="28"/>
        </w:rPr>
        <w:t>Показатели кластеров, которые заметно превышают показатели всей выборки, выделены в таблице синим цветом.</w:t>
      </w:r>
    </w:p>
    <w:p w:rsidR="00225FDC" w:rsidRDefault="00225FDC">
      <w:pPr>
        <w:spacing w:after="0" w:line="276" w:lineRule="auto"/>
        <w:ind w:firstLine="709"/>
        <w:contextualSpacing/>
        <w:jc w:val="both"/>
        <w:rPr>
          <w:color w:val="000000"/>
        </w:rPr>
      </w:pPr>
    </w:p>
    <w:p w:rsidR="00225FDC" w:rsidRDefault="00CF242D">
      <w:pPr>
        <w:spacing w:after="0" w:line="276" w:lineRule="auto"/>
        <w:ind w:firstLine="709"/>
        <w:contextualSpacing/>
        <w:jc w:val="both"/>
        <w:rPr>
          <w:color w:val="000000"/>
        </w:rPr>
        <w:sectPr w:rsidR="00225FDC">
          <w:footerReference w:type="default" r:id="rId27"/>
          <w:pgSz w:w="16838" w:h="11906" w:orient="landscape"/>
          <w:pgMar w:top="1701" w:right="1134" w:bottom="850" w:left="1134" w:header="0" w:footer="708" w:gutter="0"/>
          <w:cols w:space="720"/>
          <w:formProt w:val="0"/>
          <w:docGrid w:linePitch="360" w:charSpace="4096"/>
        </w:sectPr>
      </w:pPr>
      <w:r>
        <w:rPr>
          <w:rFonts w:ascii="Times New Roman" w:hAnsi="Times New Roman" w:cs="Times New Roman"/>
          <w:color w:val="000000"/>
          <w:sz w:val="28"/>
          <w:szCs w:val="28"/>
        </w:rPr>
        <w:t xml:space="preserve">Из данных таблицы 12 видно, что в категориях «Лицей/гимназия/ЦО» и «Малокомплектные ОО» прослеживается </w:t>
      </w:r>
      <w:r w:rsidR="004978F1">
        <w:rPr>
          <w:rFonts w:ascii="Times New Roman" w:hAnsi="Times New Roman" w:cs="Times New Roman"/>
          <w:color w:val="000000"/>
          <w:sz w:val="28"/>
          <w:szCs w:val="28"/>
        </w:rPr>
        <w:t>значительное превышение значений</w:t>
      </w:r>
      <w:r>
        <w:rPr>
          <w:rFonts w:ascii="Times New Roman" w:hAnsi="Times New Roman" w:cs="Times New Roman"/>
          <w:color w:val="000000"/>
          <w:sz w:val="28"/>
          <w:szCs w:val="28"/>
        </w:rPr>
        <w:t xml:space="preserve"> всей выборки только по заданию №5, направленному на проверку умения научно объяснять явления, также в малокомплектных школах наблюдается превышение </w:t>
      </w:r>
      <w:r w:rsidR="002550C0">
        <w:rPr>
          <w:rFonts w:ascii="Times New Roman" w:hAnsi="Times New Roman" w:cs="Times New Roman"/>
          <w:color w:val="000000"/>
          <w:sz w:val="28"/>
          <w:szCs w:val="28"/>
        </w:rPr>
        <w:t>показателя</w:t>
      </w:r>
      <w:r>
        <w:rPr>
          <w:rFonts w:ascii="Times New Roman" w:hAnsi="Times New Roman" w:cs="Times New Roman"/>
          <w:color w:val="000000"/>
          <w:sz w:val="28"/>
          <w:szCs w:val="28"/>
        </w:rPr>
        <w:t xml:space="preserve"> по заданию 4, проверяемому умение научно объяснять явления.</w:t>
      </w:r>
    </w:p>
    <w:p w:rsidR="00225FDC" w:rsidRDefault="00CF242D">
      <w:pPr>
        <w:spacing w:after="0" w:line="276"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Результаты муниципальных районов и городских округов </w:t>
      </w: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14</w:t>
      </w:r>
    </w:p>
    <w:tbl>
      <w:tblPr>
        <w:tblW w:w="5000" w:type="pct"/>
        <w:jc w:val="center"/>
        <w:tblLayout w:type="fixed"/>
        <w:tblLook w:val="04A0" w:firstRow="1" w:lastRow="0" w:firstColumn="1" w:lastColumn="0" w:noHBand="0" w:noVBand="1"/>
      </w:tblPr>
      <w:tblGrid>
        <w:gridCol w:w="2859"/>
        <w:gridCol w:w="1975"/>
        <w:gridCol w:w="2725"/>
        <w:gridCol w:w="1786"/>
      </w:tblGrid>
      <w:tr w:rsidR="00225FDC" w:rsidTr="002550C0">
        <w:trPr>
          <w:trHeight w:val="300"/>
          <w:jc w:val="center"/>
        </w:trPr>
        <w:tc>
          <w:tcPr>
            <w:tcW w:w="285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АТЕ</w:t>
            </w:r>
          </w:p>
        </w:tc>
        <w:tc>
          <w:tcPr>
            <w:tcW w:w="6486" w:type="dxa"/>
            <w:gridSpan w:val="3"/>
            <w:tcBorders>
              <w:top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Естественнонаучная грамотность</w:t>
            </w:r>
          </w:p>
        </w:tc>
      </w:tr>
      <w:tr w:rsidR="002550C0" w:rsidTr="002550C0">
        <w:trPr>
          <w:trHeight w:val="300"/>
          <w:jc w:val="center"/>
        </w:trPr>
        <w:tc>
          <w:tcPr>
            <w:tcW w:w="2859" w:type="dxa"/>
            <w:vMerge/>
            <w:tcBorders>
              <w:left w:val="single" w:sz="4" w:space="0" w:color="000000"/>
              <w:bottom w:val="single" w:sz="4" w:space="0" w:color="000000"/>
              <w:right w:val="single" w:sz="4" w:space="0" w:color="000000"/>
            </w:tcBorders>
            <w:shd w:val="clear" w:color="000000" w:fill="FFFFFF"/>
            <w:vAlign w:val="center"/>
          </w:tcPr>
          <w:p w:rsidR="002550C0" w:rsidRDefault="002550C0" w:rsidP="002550C0">
            <w:pPr>
              <w:widowControl w:val="0"/>
              <w:spacing w:after="0" w:line="240" w:lineRule="auto"/>
              <w:contextualSpacing/>
              <w:jc w:val="center"/>
              <w:rPr>
                <w:rFonts w:ascii="Times New Roman" w:eastAsia="Times New Roman" w:hAnsi="Times New Roman" w:cs="Times New Roman"/>
                <w:color w:val="000000"/>
                <w:sz w:val="24"/>
                <w:szCs w:val="24"/>
                <w:lang w:eastAsia="ru-RU"/>
              </w:rPr>
            </w:pPr>
          </w:p>
        </w:tc>
        <w:tc>
          <w:tcPr>
            <w:tcW w:w="1975" w:type="dxa"/>
            <w:tcBorders>
              <w:top w:val="single" w:sz="4" w:space="0" w:color="000000"/>
              <w:bottom w:val="single" w:sz="4" w:space="0" w:color="000000"/>
              <w:right w:val="single" w:sz="4" w:space="0" w:color="000000"/>
            </w:tcBorders>
            <w:shd w:val="clear" w:color="auto" w:fill="auto"/>
            <w:vAlign w:val="center"/>
          </w:tcPr>
          <w:p w:rsidR="002550C0" w:rsidRDefault="002550C0" w:rsidP="002550C0">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Недостаточный уровень</w:t>
            </w:r>
          </w:p>
        </w:tc>
        <w:tc>
          <w:tcPr>
            <w:tcW w:w="2725" w:type="dxa"/>
            <w:tcBorders>
              <w:top w:val="single" w:sz="4" w:space="0" w:color="000000"/>
              <w:bottom w:val="single" w:sz="4" w:space="0" w:color="000000"/>
              <w:right w:val="single" w:sz="4" w:space="0" w:color="000000"/>
            </w:tcBorders>
            <w:shd w:val="clear" w:color="auto" w:fill="auto"/>
            <w:vAlign w:val="center"/>
          </w:tcPr>
          <w:p w:rsidR="002550C0" w:rsidRDefault="002550C0" w:rsidP="002550C0">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Базовый уровень</w:t>
            </w:r>
          </w:p>
        </w:tc>
        <w:tc>
          <w:tcPr>
            <w:tcW w:w="1786" w:type="dxa"/>
            <w:tcBorders>
              <w:top w:val="single" w:sz="4" w:space="0" w:color="000000"/>
              <w:bottom w:val="single" w:sz="4" w:space="0" w:color="000000"/>
              <w:right w:val="single" w:sz="4" w:space="0" w:color="000000"/>
            </w:tcBorders>
            <w:shd w:val="clear" w:color="auto" w:fill="auto"/>
            <w:vAlign w:val="center"/>
          </w:tcPr>
          <w:p w:rsidR="002550C0" w:rsidRDefault="002550C0" w:rsidP="002550C0">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Высокий уровень</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Ачхой-Мартановский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22,44%</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75,43%</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2,14%</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Аргун</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24,40%</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72,65%</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2,95%</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Веденский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41,60%</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56,80%</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1,60%</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Грозненский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45,85%</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52,68%</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1,46%</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Грозный</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32,88%</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61,34%</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5,78%</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Гудермесский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19,89%</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73,42%</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6,69%</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Итум-Калинский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0,00%</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92,31%</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7,69%</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Курчалоевский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21,55%</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69,79%</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8,67%</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Надтеречный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14,25%</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80,34%</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5,41%</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Наурский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19,18%</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67,58%</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13,24%</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Ножай-</w:t>
            </w:r>
            <w:proofErr w:type="spellStart"/>
            <w:r>
              <w:rPr>
                <w:rFonts w:ascii="Times New Roman" w:eastAsia="Times New Roman" w:hAnsi="Times New Roman" w:cs="Times New Roman"/>
                <w:color w:val="000000"/>
                <w:sz w:val="24"/>
                <w:szCs w:val="24"/>
                <w:lang w:eastAsia="ru-RU"/>
              </w:rPr>
              <w:t>Юртовский</w:t>
            </w:r>
            <w:proofErr w:type="spellEnd"/>
            <w:r>
              <w:rPr>
                <w:rFonts w:ascii="Times New Roman" w:eastAsia="Times New Roman" w:hAnsi="Times New Roman" w:cs="Times New Roman"/>
                <w:color w:val="000000"/>
                <w:sz w:val="24"/>
                <w:szCs w:val="24"/>
                <w:lang w:eastAsia="ru-RU"/>
              </w:rPr>
              <w:t xml:space="preserve">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14,16%</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82,30%</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3,54%</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Серноводский</w:t>
            </w:r>
            <w:proofErr w:type="spellEnd"/>
            <w:r>
              <w:rPr>
                <w:rFonts w:ascii="Times New Roman" w:eastAsia="Times New Roman" w:hAnsi="Times New Roman" w:cs="Times New Roman"/>
                <w:color w:val="000000"/>
                <w:sz w:val="24"/>
                <w:szCs w:val="24"/>
                <w:lang w:eastAsia="ru-RU"/>
              </w:rPr>
              <w:t xml:space="preserve">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9,47%</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84,21%</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6,32%</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Урус-Мартановский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43,15%</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56,05%</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0,80%</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Шатойский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color w:val="FF0000"/>
                <w:sz w:val="24"/>
                <w:szCs w:val="24"/>
              </w:rPr>
              <w:t>11,11%</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88,89%</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0,00%</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Шаройский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27,85%</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72,15%</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0,00%</w:t>
            </w:r>
          </w:p>
        </w:tc>
      </w:tr>
      <w:tr w:rsidR="00225FDC" w:rsidTr="002550C0">
        <w:trPr>
          <w:trHeight w:val="300"/>
          <w:jc w:val="center"/>
        </w:trPr>
        <w:tc>
          <w:tcPr>
            <w:tcW w:w="2859" w:type="dxa"/>
            <w:tcBorders>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Шелковской МР</w:t>
            </w:r>
          </w:p>
        </w:tc>
        <w:tc>
          <w:tcPr>
            <w:tcW w:w="197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26,53%</w:t>
            </w:r>
          </w:p>
        </w:tc>
        <w:tc>
          <w:tcPr>
            <w:tcW w:w="2725"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69,97%</w:t>
            </w:r>
          </w:p>
        </w:tc>
        <w:tc>
          <w:tcPr>
            <w:tcW w:w="1786" w:type="dxa"/>
            <w:tcBorders>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3,50%</w:t>
            </w:r>
          </w:p>
        </w:tc>
      </w:tr>
      <w:tr w:rsidR="00225FDC" w:rsidTr="002550C0">
        <w:trPr>
          <w:trHeight w:val="300"/>
          <w:jc w:val="center"/>
        </w:trPr>
        <w:tc>
          <w:tcPr>
            <w:tcW w:w="28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Шалинский МР</w:t>
            </w:r>
          </w:p>
        </w:tc>
        <w:tc>
          <w:tcPr>
            <w:tcW w:w="1975" w:type="dxa"/>
            <w:tcBorders>
              <w:top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color w:val="FF0000"/>
                <w:sz w:val="24"/>
                <w:szCs w:val="24"/>
              </w:rPr>
              <w:t>15,85%</w:t>
            </w:r>
          </w:p>
        </w:tc>
        <w:tc>
          <w:tcPr>
            <w:tcW w:w="2725" w:type="dxa"/>
            <w:tcBorders>
              <w:top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color w:val="0070C0"/>
                <w:sz w:val="24"/>
                <w:szCs w:val="24"/>
              </w:rPr>
            </w:pPr>
            <w:r>
              <w:rPr>
                <w:rFonts w:ascii="Times New Roman" w:hAnsi="Times New Roman" w:cs="Times New Roman"/>
                <w:color w:val="0070C0"/>
                <w:sz w:val="24"/>
                <w:szCs w:val="24"/>
              </w:rPr>
              <w:t>75,18%</w:t>
            </w:r>
          </w:p>
        </w:tc>
        <w:tc>
          <w:tcPr>
            <w:tcW w:w="1786" w:type="dxa"/>
            <w:tcBorders>
              <w:top w:val="single" w:sz="4" w:space="0" w:color="000000"/>
              <w:bottom w:val="single" w:sz="4" w:space="0" w:color="000000"/>
              <w:right w:val="single" w:sz="4" w:space="0" w:color="000000"/>
            </w:tcBorders>
            <w:shd w:val="clear" w:color="auto" w:fill="auto"/>
            <w:vAlign w:val="bottom"/>
          </w:tcPr>
          <w:p w:rsidR="00225FDC" w:rsidRDefault="00CF242D">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8,98%</w:t>
            </w:r>
          </w:p>
        </w:tc>
      </w:tr>
      <w:tr w:rsidR="00225FDC" w:rsidTr="002550C0">
        <w:trPr>
          <w:trHeight w:val="227"/>
          <w:jc w:val="center"/>
        </w:trPr>
        <w:tc>
          <w:tcPr>
            <w:tcW w:w="28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25FDC" w:rsidRDefault="00CF242D">
            <w:pPr>
              <w:widowControl w:val="0"/>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Вся выборка</w:t>
            </w:r>
          </w:p>
        </w:tc>
        <w:tc>
          <w:tcPr>
            <w:tcW w:w="1975"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26,77%</w:t>
            </w:r>
          </w:p>
        </w:tc>
        <w:tc>
          <w:tcPr>
            <w:tcW w:w="2725"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67,93%</w:t>
            </w:r>
          </w:p>
        </w:tc>
        <w:tc>
          <w:tcPr>
            <w:tcW w:w="1786" w:type="dxa"/>
            <w:tcBorders>
              <w:top w:val="single" w:sz="4" w:space="0" w:color="000000"/>
              <w:bottom w:val="single" w:sz="4" w:space="0" w:color="000000"/>
              <w:right w:val="single" w:sz="4" w:space="0" w:color="000000"/>
            </w:tcBorders>
            <w:shd w:val="clear" w:color="auto" w:fill="auto"/>
          </w:tcPr>
          <w:p w:rsidR="00225FDC" w:rsidRDefault="00CF242D">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5,30%</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color w:val="000000"/>
        </w:rPr>
      </w:pPr>
      <w:r>
        <w:rPr>
          <w:rFonts w:ascii="Times New Roman" w:hAnsi="Times New Roman" w:cs="Times New Roman"/>
          <w:color w:val="000000"/>
          <w:sz w:val="28"/>
          <w:szCs w:val="28"/>
        </w:rPr>
        <w:t>Показатели муниципалитетов, которые заметно превышают показатели всей выборки, выделены в таблице синим цветом.</w:t>
      </w:r>
    </w:p>
    <w:p w:rsidR="00225FDC" w:rsidRDefault="00CF242D">
      <w:pPr>
        <w:spacing w:after="0" w:line="276" w:lineRule="auto"/>
        <w:ind w:firstLine="709"/>
        <w:contextualSpacing/>
        <w:jc w:val="both"/>
        <w:rPr>
          <w:color w:val="000000"/>
        </w:rPr>
      </w:pPr>
      <w:r>
        <w:rPr>
          <w:rFonts w:ascii="Times New Roman" w:hAnsi="Times New Roman" w:cs="Times New Roman"/>
          <w:color w:val="000000"/>
          <w:sz w:val="28"/>
          <w:szCs w:val="28"/>
        </w:rPr>
        <w:t>Показатели муниципалитетов, которые заметно ниже показателей всей выборки, выделены в таблице красным цветом.</w:t>
      </w:r>
    </w:p>
    <w:p w:rsidR="00225FDC" w:rsidRDefault="00CF242D">
      <w:pPr>
        <w:spacing w:after="0" w:line="276" w:lineRule="auto"/>
        <w:ind w:firstLine="709"/>
        <w:contextualSpacing/>
        <w:jc w:val="both"/>
        <w:rPr>
          <w:color w:val="000000"/>
        </w:rPr>
      </w:pPr>
      <w:r>
        <w:rPr>
          <w:rFonts w:ascii="Times New Roman" w:hAnsi="Times New Roman" w:cs="Times New Roman"/>
          <w:color w:val="000000"/>
          <w:sz w:val="28"/>
          <w:szCs w:val="28"/>
        </w:rPr>
        <w:t>И</w:t>
      </w:r>
      <w:r w:rsidR="002550C0">
        <w:rPr>
          <w:rFonts w:ascii="Times New Roman" w:hAnsi="Times New Roman" w:cs="Times New Roman"/>
          <w:color w:val="000000"/>
          <w:sz w:val="28"/>
          <w:szCs w:val="28"/>
        </w:rPr>
        <w:t xml:space="preserve">з таблицы </w:t>
      </w:r>
      <w:r w:rsidR="00893A3B">
        <w:rPr>
          <w:rFonts w:ascii="Times New Roman" w:hAnsi="Times New Roman" w:cs="Times New Roman"/>
          <w:color w:val="000000"/>
          <w:sz w:val="28"/>
          <w:szCs w:val="28"/>
        </w:rPr>
        <w:t xml:space="preserve">14 </w:t>
      </w:r>
      <w:r w:rsidR="002550C0">
        <w:rPr>
          <w:rFonts w:ascii="Times New Roman" w:hAnsi="Times New Roman" w:cs="Times New Roman"/>
          <w:color w:val="000000"/>
          <w:sz w:val="28"/>
          <w:szCs w:val="28"/>
        </w:rPr>
        <w:t>видно, что в г. Аргун</w:t>
      </w:r>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Шелковском</w:t>
      </w:r>
      <w:proofErr w:type="spellEnd"/>
      <w:r>
        <w:rPr>
          <w:rFonts w:ascii="Times New Roman" w:hAnsi="Times New Roman" w:cs="Times New Roman"/>
          <w:color w:val="000000"/>
          <w:sz w:val="28"/>
          <w:szCs w:val="28"/>
        </w:rPr>
        <w:t xml:space="preserve"> </w:t>
      </w:r>
      <w:r w:rsidR="002550C0">
        <w:rPr>
          <w:rFonts w:ascii="Times New Roman" w:hAnsi="Times New Roman" w:cs="Times New Roman"/>
          <w:color w:val="000000"/>
          <w:sz w:val="28"/>
          <w:szCs w:val="28"/>
        </w:rPr>
        <w:t xml:space="preserve">районе </w:t>
      </w:r>
      <w:r w:rsidR="002550C0">
        <w:rPr>
          <w:rFonts w:ascii="Times New Roman" w:eastAsia="Times New Roman" w:hAnsi="Times New Roman" w:cs="Times New Roman"/>
          <w:color w:val="000000"/>
          <w:sz w:val="28"/>
          <w:szCs w:val="28"/>
          <w:lang w:eastAsia="ru-RU"/>
        </w:rPr>
        <w:t>показатели</w:t>
      </w:r>
      <w:r>
        <w:rPr>
          <w:rFonts w:ascii="Times New Roman" w:eastAsia="Times New Roman" w:hAnsi="Times New Roman" w:cs="Times New Roman"/>
          <w:color w:val="000000"/>
          <w:sz w:val="28"/>
          <w:szCs w:val="28"/>
          <w:lang w:eastAsia="ru-RU"/>
        </w:rPr>
        <w:t xml:space="preserve"> максимально приближены к среднему региональному показателю. </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оценки уровня надежности полученных данных и объективности результатов исследования был произведен расчёт доверительного интервала для уровней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грамотности «Базовый уровень» и «Высокий уровень».</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определения границ доверительного интервала использовались следующие входные данные:</w:t>
      </w:r>
    </w:p>
    <w:p w:rsidR="00225FDC" w:rsidRDefault="00CF242D">
      <w:pPr>
        <w:pStyle w:val="aa"/>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Уровень значимости (Альфа) – 0,05 (95%).</w:t>
      </w:r>
    </w:p>
    <w:p w:rsidR="00225FDC" w:rsidRDefault="00CF242D">
      <w:pPr>
        <w:pStyle w:val="aa"/>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Стандартное отклонение для генеральной совокупности – 11,0% для базового уровня и 3,6% для высокого уровня. Расчет проводился посредством функции </w:t>
      </w:r>
      <w:r>
        <w:rPr>
          <w:rFonts w:ascii="Times New Roman" w:hAnsi="Times New Roman" w:cs="Times New Roman"/>
          <w:sz w:val="28"/>
          <w:szCs w:val="28"/>
          <w:lang w:val="en-US"/>
        </w:rPr>
        <w:t>MS</w:t>
      </w:r>
      <w:r w:rsidR="004978F1">
        <w:rPr>
          <w:rFonts w:ascii="Times New Roman" w:hAnsi="Times New Roman" w:cs="Times New Roman"/>
          <w:sz w:val="28"/>
          <w:szCs w:val="28"/>
        </w:rPr>
        <w:t xml:space="preserve"> </w:t>
      </w:r>
      <w:r>
        <w:rPr>
          <w:rFonts w:ascii="Times New Roman" w:hAnsi="Times New Roman" w:cs="Times New Roman"/>
          <w:sz w:val="28"/>
          <w:szCs w:val="28"/>
          <w:lang w:val="en-US"/>
        </w:rPr>
        <w:t>Excel</w:t>
      </w:r>
      <w:r>
        <w:rPr>
          <w:rFonts w:ascii="Times New Roman" w:hAnsi="Times New Roman" w:cs="Times New Roman"/>
          <w:sz w:val="28"/>
          <w:szCs w:val="28"/>
        </w:rPr>
        <w:t xml:space="preserve"> =СТАНДОТКЛОН.Г().</w:t>
      </w:r>
    </w:p>
    <w:p w:rsidR="00225FDC" w:rsidRDefault="00CF242D">
      <w:pPr>
        <w:pStyle w:val="aa"/>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Размер выборки (Размер) – 17 (по числу муниципалитетов).</w:t>
      </w:r>
    </w:p>
    <w:p w:rsidR="00225FDC" w:rsidRDefault="00CF242D">
      <w:pPr>
        <w:pStyle w:val="aa"/>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Среднее значение по муниципалитетам – 72,42% для базового </w:t>
      </w:r>
      <w:r w:rsidR="002550C0">
        <w:rPr>
          <w:rFonts w:ascii="Times New Roman" w:hAnsi="Times New Roman" w:cs="Times New Roman"/>
          <w:sz w:val="28"/>
          <w:szCs w:val="28"/>
        </w:rPr>
        <w:t>уровня и</w:t>
      </w:r>
      <w:r>
        <w:rPr>
          <w:rFonts w:ascii="Times New Roman" w:hAnsi="Times New Roman" w:cs="Times New Roman"/>
          <w:sz w:val="28"/>
          <w:szCs w:val="28"/>
        </w:rPr>
        <w:t xml:space="preserve"> 4,63% для высокого уровня.</w:t>
      </w:r>
    </w:p>
    <w:p w:rsidR="00225FDC" w:rsidRDefault="00CF242D" w:rsidP="00DD6527">
      <w:pPr>
        <w:suppressAutoHyphens w:val="0"/>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Для нахождения нижней и верхней границ доверительного интервала использовалась функция </w:t>
      </w:r>
      <w:r>
        <w:rPr>
          <w:rFonts w:ascii="Times New Roman" w:hAnsi="Times New Roman" w:cs="Times New Roman"/>
          <w:sz w:val="28"/>
          <w:szCs w:val="28"/>
          <w:lang w:val="en-US"/>
        </w:rPr>
        <w:t>MS</w:t>
      </w:r>
      <w:r w:rsidR="004978F1">
        <w:rPr>
          <w:rFonts w:ascii="Times New Roman" w:hAnsi="Times New Roman" w:cs="Times New Roman"/>
          <w:sz w:val="28"/>
          <w:szCs w:val="28"/>
        </w:rPr>
        <w:t xml:space="preserve"> </w:t>
      </w:r>
      <w:r>
        <w:rPr>
          <w:rFonts w:ascii="Times New Roman" w:hAnsi="Times New Roman" w:cs="Times New Roman"/>
          <w:sz w:val="28"/>
          <w:szCs w:val="28"/>
          <w:lang w:val="en-US"/>
        </w:rPr>
        <w:t>Excel</w:t>
      </w:r>
      <w:r w:rsidR="002B62EA">
        <w:rPr>
          <w:rFonts w:ascii="Times New Roman" w:hAnsi="Times New Roman" w:cs="Times New Roman"/>
          <w:sz w:val="28"/>
          <w:szCs w:val="28"/>
        </w:rPr>
        <w:t xml:space="preserve"> </w:t>
      </w:r>
      <w:proofErr w:type="gramStart"/>
      <w:r>
        <w:rPr>
          <w:rFonts w:ascii="Times New Roman" w:hAnsi="Times New Roman" w:cs="Times New Roman"/>
          <w:sz w:val="28"/>
          <w:szCs w:val="28"/>
        </w:rPr>
        <w:t>=ДОВЕРИТ.НОРМ.(</w:t>
      </w:r>
      <w:proofErr w:type="gramEnd"/>
      <w:r>
        <w:rPr>
          <w:rFonts w:ascii="Times New Roman" w:hAnsi="Times New Roman" w:cs="Times New Roman"/>
          <w:sz w:val="28"/>
          <w:szCs w:val="28"/>
        </w:rPr>
        <w:t>Альфа;</w:t>
      </w:r>
      <w:r w:rsidR="004978F1">
        <w:rPr>
          <w:rFonts w:ascii="Times New Roman" w:hAnsi="Times New Roman" w:cs="Times New Roman"/>
          <w:sz w:val="28"/>
          <w:szCs w:val="28"/>
        </w:rPr>
        <w:t xml:space="preserve"> Стандартное от</w:t>
      </w:r>
      <w:r>
        <w:rPr>
          <w:rFonts w:ascii="Times New Roman" w:hAnsi="Times New Roman" w:cs="Times New Roman"/>
          <w:sz w:val="28"/>
          <w:szCs w:val="28"/>
        </w:rPr>
        <w:t>клонение;</w:t>
      </w:r>
      <w:r w:rsidR="004978F1">
        <w:rPr>
          <w:rFonts w:ascii="Times New Roman" w:hAnsi="Times New Roman" w:cs="Times New Roman"/>
          <w:sz w:val="28"/>
          <w:szCs w:val="28"/>
        </w:rPr>
        <w:t xml:space="preserve"> </w:t>
      </w:r>
      <w:r>
        <w:rPr>
          <w:rFonts w:ascii="Times New Roman" w:hAnsi="Times New Roman" w:cs="Times New Roman"/>
          <w:sz w:val="28"/>
          <w:szCs w:val="28"/>
        </w:rPr>
        <w:t>Размер).</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Доверительный интервал для показателей муниципалитетов по долям участников с базовым уровнем составляет 72,42%+/-5,21% (67,20% - нижняя граница, 77,63% верхняя граница), что отображено на рисунке 11.</w:t>
      </w:r>
    </w:p>
    <w:p w:rsidR="00225FDC" w:rsidRDefault="00225FDC">
      <w:pPr>
        <w:spacing w:after="0" w:line="276" w:lineRule="auto"/>
        <w:jc w:val="both"/>
        <w:rPr>
          <w:rFonts w:ascii="Times New Roman" w:hAnsi="Times New Roman" w:cs="Times New Roman"/>
          <w:sz w:val="28"/>
          <w:szCs w:val="28"/>
        </w:rPr>
      </w:pPr>
    </w:p>
    <w:p w:rsidR="00225FDC" w:rsidRDefault="00CF242D">
      <w:pPr>
        <w:spacing w:after="0" w:line="276" w:lineRule="auto"/>
        <w:contextualSpacing/>
        <w:jc w:val="both"/>
        <w:rPr>
          <w:rFonts w:ascii="Times New Roman" w:hAnsi="Times New Roman" w:cs="Times New Roman"/>
          <w:b/>
          <w:color w:val="FF0000"/>
          <w:sz w:val="28"/>
          <w:szCs w:val="28"/>
        </w:rPr>
      </w:pPr>
      <w:r>
        <w:rPr>
          <w:noProof/>
          <w:lang w:eastAsia="ru-RU"/>
        </w:rPr>
        <w:drawing>
          <wp:inline distT="0" distB="0" distL="0" distR="0">
            <wp:extent cx="5922010" cy="3599815"/>
            <wp:effectExtent l="0" t="0" r="2540" b="63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25FDC" w:rsidRDefault="00CF242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Рисунок 11. Результаты МО в рамках доверительного интервала (базовый уровень).</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Доверительный интервал для показателей муниципалитетов по долям участников с высоким уровнем составляет 4,63%+/-1,69% (2,94% - нижняя граница, 6,32% верхняя граница), что отображено на рисунке 12.</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на рисунке 11 результаты могут отражать следующее:</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муниципалитетов, выходящие за верхнюю границу доверительных интервалов с вероятностью 95 %, могут свидетельствовать об необъективных результатах. Такой результат прослеживается в </w:t>
      </w:r>
      <w:proofErr w:type="spellStart"/>
      <w:r>
        <w:rPr>
          <w:rFonts w:ascii="Times New Roman" w:hAnsi="Times New Roman" w:cs="Times New Roman"/>
          <w:sz w:val="28"/>
          <w:szCs w:val="28"/>
        </w:rPr>
        <w:t>Итум-Калинском</w:t>
      </w:r>
      <w:proofErr w:type="spellEnd"/>
      <w:r>
        <w:rPr>
          <w:rFonts w:ascii="Times New Roman" w:hAnsi="Times New Roman" w:cs="Times New Roman"/>
          <w:sz w:val="28"/>
          <w:szCs w:val="28"/>
        </w:rPr>
        <w:t xml:space="preserve">, </w:t>
      </w:r>
      <w:proofErr w:type="spellStart"/>
      <w:r w:rsidR="002550C0">
        <w:rPr>
          <w:rFonts w:ascii="Times New Roman" w:hAnsi="Times New Roman" w:cs="Times New Roman"/>
          <w:sz w:val="28"/>
          <w:szCs w:val="28"/>
        </w:rPr>
        <w:t>Надтеречном</w:t>
      </w:r>
      <w:proofErr w:type="spellEnd"/>
      <w:r w:rsidR="002550C0">
        <w:rPr>
          <w:rFonts w:ascii="Times New Roman" w:hAnsi="Times New Roman" w:cs="Times New Roman"/>
          <w:sz w:val="28"/>
          <w:szCs w:val="28"/>
        </w:rPr>
        <w:t>, Ножай</w:t>
      </w:r>
      <w:r>
        <w:rPr>
          <w:rFonts w:ascii="Times New Roman" w:hAnsi="Times New Roman" w:cs="Times New Roman"/>
          <w:sz w:val="28"/>
          <w:szCs w:val="28"/>
        </w:rPr>
        <w:t>-</w:t>
      </w:r>
      <w:proofErr w:type="spellStart"/>
      <w:r>
        <w:rPr>
          <w:rFonts w:ascii="Times New Roman" w:hAnsi="Times New Roman" w:cs="Times New Roman"/>
          <w:sz w:val="28"/>
          <w:szCs w:val="28"/>
        </w:rPr>
        <w:t>Юртовском</w:t>
      </w:r>
      <w:proofErr w:type="spellEnd"/>
      <w:r>
        <w:rPr>
          <w:rFonts w:ascii="Times New Roman" w:hAnsi="Times New Roman" w:cs="Times New Roman"/>
          <w:sz w:val="28"/>
          <w:szCs w:val="28"/>
        </w:rPr>
        <w:t xml:space="preserve">, Серноводском и </w:t>
      </w:r>
      <w:proofErr w:type="spellStart"/>
      <w:r w:rsidR="002550C0">
        <w:rPr>
          <w:rFonts w:ascii="Times New Roman" w:hAnsi="Times New Roman" w:cs="Times New Roman"/>
          <w:sz w:val="28"/>
          <w:szCs w:val="28"/>
        </w:rPr>
        <w:t>Шатойском</w:t>
      </w:r>
      <w:proofErr w:type="spellEnd"/>
      <w:r w:rsidR="002550C0">
        <w:rPr>
          <w:rFonts w:ascii="Times New Roman" w:hAnsi="Times New Roman" w:cs="Times New Roman"/>
          <w:sz w:val="28"/>
          <w:szCs w:val="28"/>
        </w:rPr>
        <w:t xml:space="preserve"> районах</w:t>
      </w:r>
      <w:r>
        <w:rPr>
          <w:rFonts w:ascii="Times New Roman" w:hAnsi="Times New Roman" w:cs="Times New Roman"/>
          <w:sz w:val="28"/>
          <w:szCs w:val="28"/>
        </w:rPr>
        <w:t>;</w:t>
      </w:r>
    </w:p>
    <w:p w:rsidR="00225FDC" w:rsidRDefault="00CF242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результаты обучающихся остальных районов достаточно объективны, так как находятся в границах доверительного интервала или ниже минимальной границы доверительного интервала.</w:t>
      </w:r>
      <w:r>
        <w:br w:type="page"/>
      </w:r>
    </w:p>
    <w:p w:rsidR="00225FDC" w:rsidRDefault="00225FDC">
      <w:pPr>
        <w:spacing w:after="0" w:line="276" w:lineRule="auto"/>
        <w:contextualSpacing/>
        <w:jc w:val="right"/>
        <w:rPr>
          <w:rFonts w:ascii="Times New Roman" w:hAnsi="Times New Roman" w:cs="Times New Roman"/>
          <w:sz w:val="28"/>
          <w:szCs w:val="28"/>
        </w:rPr>
      </w:pPr>
    </w:p>
    <w:p w:rsidR="002550C0" w:rsidRDefault="00CF242D">
      <w:pPr>
        <w:spacing w:after="0" w:line="276" w:lineRule="auto"/>
        <w:contextualSpacing/>
        <w:jc w:val="both"/>
        <w:rPr>
          <w:rFonts w:ascii="Times New Roman" w:hAnsi="Times New Roman" w:cs="Times New Roman"/>
          <w:sz w:val="28"/>
          <w:szCs w:val="28"/>
        </w:rPr>
      </w:pPr>
      <w:r>
        <w:rPr>
          <w:noProof/>
          <w:lang w:eastAsia="ru-RU"/>
        </w:rPr>
        <w:drawing>
          <wp:inline distT="0" distB="0" distL="0" distR="0">
            <wp:extent cx="5922010" cy="359981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550C0" w:rsidRDefault="002550C0" w:rsidP="002550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Рисунок 12. Результаты МО в рамках доверительного интервала (высокий уровень).</w:t>
      </w:r>
    </w:p>
    <w:p w:rsidR="002550C0" w:rsidRDefault="002550C0" w:rsidP="002550C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представленные на рисунке 12, демонстрируют:</w:t>
      </w:r>
    </w:p>
    <w:p w:rsidR="002550C0" w:rsidRDefault="00801DFD" w:rsidP="0075086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50C0">
        <w:rPr>
          <w:rFonts w:ascii="Times New Roman" w:hAnsi="Times New Roman" w:cs="Times New Roman"/>
          <w:sz w:val="28"/>
          <w:szCs w:val="28"/>
        </w:rPr>
        <w:t xml:space="preserve">значительное завышение </w:t>
      </w:r>
      <w:proofErr w:type="gramStart"/>
      <w:r w:rsidR="004978F1">
        <w:rPr>
          <w:rFonts w:ascii="Times New Roman" w:hAnsi="Times New Roman" w:cs="Times New Roman"/>
          <w:sz w:val="28"/>
          <w:szCs w:val="28"/>
        </w:rPr>
        <w:t>результатов</w:t>
      </w:r>
      <w:proofErr w:type="gramEnd"/>
      <w:r w:rsidR="002550C0">
        <w:rPr>
          <w:rFonts w:ascii="Times New Roman" w:hAnsi="Times New Roman" w:cs="Times New Roman"/>
          <w:sz w:val="28"/>
          <w:szCs w:val="28"/>
        </w:rPr>
        <w:t xml:space="preserve"> обучающихся в Наурском, Шалинском, </w:t>
      </w:r>
      <w:proofErr w:type="spellStart"/>
      <w:r w:rsidR="002550C0">
        <w:rPr>
          <w:rFonts w:ascii="Times New Roman" w:hAnsi="Times New Roman" w:cs="Times New Roman"/>
          <w:sz w:val="28"/>
          <w:szCs w:val="28"/>
        </w:rPr>
        <w:t>Курчалоевском</w:t>
      </w:r>
      <w:proofErr w:type="spellEnd"/>
      <w:r w:rsidR="002550C0">
        <w:rPr>
          <w:rFonts w:ascii="Times New Roman" w:hAnsi="Times New Roman" w:cs="Times New Roman"/>
          <w:sz w:val="28"/>
          <w:szCs w:val="28"/>
        </w:rPr>
        <w:t xml:space="preserve"> районах, что может свидетельствоват</w:t>
      </w:r>
      <w:r w:rsidR="00893A3B">
        <w:rPr>
          <w:rFonts w:ascii="Times New Roman" w:hAnsi="Times New Roman" w:cs="Times New Roman"/>
          <w:sz w:val="28"/>
          <w:szCs w:val="28"/>
        </w:rPr>
        <w:t>ь об необъективном проведении или оценивании работ учащихся</w:t>
      </w:r>
      <w:r>
        <w:rPr>
          <w:rFonts w:ascii="Times New Roman" w:hAnsi="Times New Roman" w:cs="Times New Roman"/>
          <w:sz w:val="28"/>
          <w:szCs w:val="28"/>
        </w:rPr>
        <w:t>;</w:t>
      </w:r>
    </w:p>
    <w:p w:rsidR="00225FDC" w:rsidRPr="002550C0" w:rsidRDefault="00801DFD" w:rsidP="0075086E">
      <w:pPr>
        <w:ind w:firstLine="709"/>
        <w:jc w:val="both"/>
        <w:rPr>
          <w:rFonts w:ascii="Times New Roman" w:hAnsi="Times New Roman" w:cs="Times New Roman"/>
          <w:sz w:val="28"/>
          <w:szCs w:val="28"/>
        </w:rPr>
        <w:sectPr w:rsidR="00225FDC" w:rsidRPr="002550C0">
          <w:footerReference w:type="default" r:id="rId30"/>
          <w:pgSz w:w="11906" w:h="16838"/>
          <w:pgMar w:top="1134" w:right="850" w:bottom="1134" w:left="1701" w:header="0" w:footer="708" w:gutter="0"/>
          <w:cols w:space="720"/>
          <w:formProt w:val="0"/>
          <w:docGrid w:linePitch="360" w:charSpace="4096"/>
        </w:sectPr>
      </w:pPr>
      <w:r>
        <w:rPr>
          <w:rFonts w:ascii="Times New Roman" w:hAnsi="Times New Roman" w:cs="Times New Roman"/>
          <w:sz w:val="28"/>
          <w:szCs w:val="28"/>
        </w:rPr>
        <w:t xml:space="preserve">- в </w:t>
      </w:r>
      <w:proofErr w:type="spellStart"/>
      <w:r>
        <w:rPr>
          <w:rFonts w:ascii="Times New Roman" w:hAnsi="Times New Roman" w:cs="Times New Roman"/>
          <w:sz w:val="28"/>
          <w:szCs w:val="28"/>
        </w:rPr>
        <w:t>Шатойском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Шаройском</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районах</w:t>
      </w:r>
      <w:proofErr w:type="gramEnd"/>
      <w:r>
        <w:rPr>
          <w:rFonts w:ascii="Times New Roman" w:hAnsi="Times New Roman" w:cs="Times New Roman"/>
          <w:sz w:val="28"/>
          <w:szCs w:val="28"/>
        </w:rPr>
        <w:t xml:space="preserve"> обучающихся с высоким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w:t>
      </w:r>
      <w:r w:rsidR="004978F1">
        <w:rPr>
          <w:rFonts w:ascii="Times New Roman" w:hAnsi="Times New Roman" w:cs="Times New Roman"/>
          <w:sz w:val="28"/>
          <w:szCs w:val="28"/>
        </w:rPr>
        <w:t>мотности не выявлено. Н</w:t>
      </w:r>
      <w:r>
        <w:rPr>
          <w:rFonts w:ascii="Times New Roman" w:hAnsi="Times New Roman" w:cs="Times New Roman"/>
          <w:sz w:val="28"/>
          <w:szCs w:val="28"/>
        </w:rPr>
        <w:t>из</w:t>
      </w:r>
      <w:r w:rsidR="00893A3B">
        <w:rPr>
          <w:rFonts w:ascii="Times New Roman" w:hAnsi="Times New Roman" w:cs="Times New Roman"/>
          <w:sz w:val="28"/>
          <w:szCs w:val="28"/>
        </w:rPr>
        <w:t>кий показатель прослеживается и</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Веденском</w:t>
      </w:r>
      <w:proofErr w:type="spellEnd"/>
      <w:r>
        <w:rPr>
          <w:rFonts w:ascii="Times New Roman" w:hAnsi="Times New Roman" w:cs="Times New Roman"/>
          <w:sz w:val="28"/>
          <w:szCs w:val="28"/>
        </w:rPr>
        <w:t xml:space="preserve">, Грозненском и </w:t>
      </w:r>
      <w:proofErr w:type="spellStart"/>
      <w:r>
        <w:rPr>
          <w:rFonts w:ascii="Times New Roman" w:hAnsi="Times New Roman" w:cs="Times New Roman"/>
          <w:sz w:val="28"/>
          <w:szCs w:val="28"/>
        </w:rPr>
        <w:t>Урус-Мартановском</w:t>
      </w:r>
      <w:proofErr w:type="spellEnd"/>
      <w:r>
        <w:rPr>
          <w:rFonts w:ascii="Times New Roman" w:hAnsi="Times New Roman" w:cs="Times New Roman"/>
          <w:sz w:val="28"/>
          <w:szCs w:val="28"/>
        </w:rPr>
        <w:t xml:space="preserve"> районах.</w:t>
      </w:r>
    </w:p>
    <w:p w:rsidR="00225FDC" w:rsidRDefault="00CF242D">
      <w:pPr>
        <w:spacing w:after="0" w:line="276" w:lineRule="auto"/>
        <w:ind w:firstLine="709"/>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Сформированность</w:t>
      </w:r>
      <w:proofErr w:type="spellEnd"/>
      <w:r>
        <w:rPr>
          <w:rFonts w:ascii="Times New Roman" w:hAnsi="Times New Roman" w:cs="Times New Roman"/>
          <w:b/>
          <w:sz w:val="28"/>
          <w:szCs w:val="28"/>
        </w:rPr>
        <w:t xml:space="preserve"> умений по муниципалитетам </w:t>
      </w:r>
    </w:p>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15</w:t>
      </w:r>
    </w:p>
    <w:tbl>
      <w:tblPr>
        <w:tblW w:w="14710" w:type="dxa"/>
        <w:tblInd w:w="-5" w:type="dxa"/>
        <w:tblLayout w:type="fixed"/>
        <w:tblLook w:val="04A0" w:firstRow="1" w:lastRow="0" w:firstColumn="1" w:lastColumn="0" w:noHBand="0" w:noVBand="1"/>
      </w:tblPr>
      <w:tblGrid>
        <w:gridCol w:w="908"/>
        <w:gridCol w:w="1020"/>
        <w:gridCol w:w="745"/>
        <w:gridCol w:w="746"/>
        <w:gridCol w:w="747"/>
        <w:gridCol w:w="746"/>
        <w:gridCol w:w="747"/>
        <w:gridCol w:w="746"/>
        <w:gridCol w:w="850"/>
        <w:gridCol w:w="746"/>
        <w:gridCol w:w="748"/>
        <w:gridCol w:w="745"/>
        <w:gridCol w:w="748"/>
        <w:gridCol w:w="745"/>
        <w:gridCol w:w="748"/>
        <w:gridCol w:w="745"/>
        <w:gridCol w:w="748"/>
        <w:gridCol w:w="746"/>
        <w:gridCol w:w="736"/>
      </w:tblGrid>
      <w:tr w:rsidR="00225FDC">
        <w:trPr>
          <w:trHeight w:val="300"/>
          <w:tblHeader/>
        </w:trPr>
        <w:tc>
          <w:tcPr>
            <w:tcW w:w="90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задания</w:t>
            </w:r>
          </w:p>
        </w:tc>
        <w:tc>
          <w:tcPr>
            <w:tcW w:w="102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Вся выборка</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4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47"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45"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48"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4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736" w:type="dxa"/>
            <w:tcBorders>
              <w:top w:val="single" w:sz="4" w:space="0" w:color="000000"/>
              <w:left w:val="single" w:sz="4" w:space="0" w:color="000000"/>
              <w:bottom w:val="single" w:sz="4" w:space="0" w:color="000000"/>
              <w:right w:val="single" w:sz="4" w:space="0" w:color="000000"/>
            </w:tcBorders>
            <w:shd w:val="clear" w:color="000000" w:fill="E7E6E6"/>
            <w:vAlign w:val="center"/>
          </w:tcPr>
          <w:p w:rsidR="00225FDC" w:rsidRDefault="00CF242D">
            <w:pPr>
              <w:widowControl w:val="0"/>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80,5%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76,9%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82,3%</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64,0%</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66,8%</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79,9%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86,9%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61,5%</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84,2%</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87,2%</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77,6%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87,2%</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81,1%</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73,5%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55,6%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63,3%</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75,8%</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88,5%</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64,7%</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61,8%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67,6%</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56,8%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53,9%</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62,3%</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92,3%</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70,8%</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73,8%</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67,6%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68,1%</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71,6%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51,1%</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66,7%</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55,7%</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62,4%</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74,2%</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57,3%</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56,6%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61,7%</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54,4%</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48,0%</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53,0%</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55,7%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84,6%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63,3%</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66,4%</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70,3%</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59,7%</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74,7%</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48,5%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66,7%</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48,1%</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54,2%</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66,9%</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34,8%</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42,3%</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26,9%</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26,8%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FF0000"/>
                <w:sz w:val="20"/>
                <w:szCs w:val="20"/>
              </w:rPr>
              <w:t>25,4%</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42,6%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34,6%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34,1%</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32,3%</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43,4%</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44,5%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37,9%</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27,2%</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44,4%</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36,2%</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37,2%</w:t>
            </w:r>
          </w:p>
        </w:tc>
      </w:tr>
      <w:tr w:rsidR="00225FDC">
        <w:trPr>
          <w:trHeight w:val="289"/>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1020" w:type="dxa"/>
            <w:tcBorders>
              <w:top w:val="single" w:sz="4" w:space="0" w:color="000000"/>
              <w:left w:val="single" w:sz="4" w:space="0" w:color="000000"/>
              <w:bottom w:val="single" w:sz="4" w:space="0" w:color="000000"/>
              <w:right w:val="single" w:sz="4" w:space="0" w:color="000000"/>
            </w:tcBorders>
            <w:vAlign w:val="center"/>
          </w:tcPr>
          <w:p w:rsidR="00225FDC" w:rsidRDefault="00CF242D">
            <w:pPr>
              <w:widowControl w:val="0"/>
              <w:spacing w:after="0" w:line="240" w:lineRule="auto"/>
              <w:contextualSpacing/>
              <w:jc w:val="center"/>
              <w:rPr>
                <w:rFonts w:ascii="Times New Roman" w:hAnsi="Times New Roman" w:cs="Times New Roman"/>
                <w:sz w:val="20"/>
                <w:szCs w:val="24"/>
              </w:rPr>
            </w:pPr>
            <w:r>
              <w:rPr>
                <w:rFonts w:ascii="Times New Roman" w:hAnsi="Times New Roman" w:cs="Times New Roman"/>
                <w:sz w:val="20"/>
                <w:szCs w:val="24"/>
              </w:rPr>
              <w:t>54,3%</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57,5%</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54,4%</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41,6%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52,7%</w:t>
            </w:r>
          </w:p>
        </w:tc>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56,2%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84,6%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60,5%</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56,7%</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68,5%</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65,0%</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0070C0"/>
                <w:sz w:val="20"/>
                <w:szCs w:val="20"/>
              </w:rPr>
            </w:pPr>
            <w:r>
              <w:rPr>
                <w:rFonts w:ascii="Times New Roman" w:hAnsi="Times New Roman" w:cs="Times New Roman"/>
                <w:color w:val="0070C0"/>
                <w:sz w:val="20"/>
                <w:szCs w:val="20"/>
              </w:rPr>
              <w:t>76,8%</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40,1%</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55,6%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color w:val="0070C0"/>
                <w:sz w:val="20"/>
                <w:szCs w:val="20"/>
              </w:rPr>
              <w:t>74,7%</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49,9%</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FDC" w:rsidRDefault="00CF242D">
            <w:pPr>
              <w:widowControl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49,9%</w:t>
            </w:r>
          </w:p>
        </w:tc>
      </w:tr>
    </w:tbl>
    <w:p w:rsidR="00225FDC" w:rsidRDefault="00225FDC">
      <w:pPr>
        <w:spacing w:after="0" w:line="276" w:lineRule="auto"/>
        <w:ind w:firstLine="709"/>
        <w:contextualSpacing/>
        <w:jc w:val="both"/>
        <w:rPr>
          <w:rFonts w:ascii="Times New Roman" w:hAnsi="Times New Roman" w:cs="Times New Roman"/>
          <w:b/>
          <w:sz w:val="28"/>
          <w:szCs w:val="28"/>
        </w:rPr>
      </w:pP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Проверяемые умения по каждому заданию даны в таблице 13.</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Обозначение муниципалитетов по столбцам: 1 – Ачхой-Мартановский МР, 2 – г. Аргун, 3 – Веденский МР, 4 – Грозненский МР, 5 – г. Грозный, 6 – Гудермесский МР, 7 – Итум-Калинский МР, 8 – Курчалоевский МР, 9 – Надтеречный МР, 10 – Наурский МР, 11 – Ножай-</w:t>
      </w:r>
      <w:proofErr w:type="spellStart"/>
      <w:r>
        <w:rPr>
          <w:rFonts w:ascii="Times New Roman" w:hAnsi="Times New Roman" w:cs="Times New Roman"/>
          <w:sz w:val="28"/>
          <w:szCs w:val="28"/>
        </w:rPr>
        <w:t>Юртовский</w:t>
      </w:r>
      <w:proofErr w:type="spellEnd"/>
      <w:r>
        <w:rPr>
          <w:rFonts w:ascii="Times New Roman" w:hAnsi="Times New Roman" w:cs="Times New Roman"/>
          <w:sz w:val="28"/>
          <w:szCs w:val="28"/>
        </w:rPr>
        <w:t xml:space="preserve"> МР, 12 – </w:t>
      </w:r>
      <w:proofErr w:type="spellStart"/>
      <w:r>
        <w:rPr>
          <w:rFonts w:ascii="Times New Roman" w:hAnsi="Times New Roman" w:cs="Times New Roman"/>
          <w:sz w:val="28"/>
          <w:szCs w:val="28"/>
        </w:rPr>
        <w:t>Серноводский</w:t>
      </w:r>
      <w:proofErr w:type="spellEnd"/>
      <w:r>
        <w:rPr>
          <w:rFonts w:ascii="Times New Roman" w:hAnsi="Times New Roman" w:cs="Times New Roman"/>
          <w:sz w:val="28"/>
          <w:szCs w:val="28"/>
        </w:rPr>
        <w:t xml:space="preserve"> МР, 13 – Урус-Мартановский МР, 14 – Шатойский МР, 15 – Шаройский МР, 16 – Шелковской МР, 17 – Шалинский МР.</w:t>
      </w:r>
    </w:p>
    <w:p w:rsidR="00225FDC" w:rsidRDefault="00CF242D">
      <w:pPr>
        <w:spacing w:after="0" w:line="276" w:lineRule="auto"/>
        <w:ind w:firstLine="709"/>
        <w:contextualSpacing/>
        <w:jc w:val="both"/>
        <w:rPr>
          <w:color w:val="000000"/>
        </w:rPr>
      </w:pPr>
      <w:r>
        <w:rPr>
          <w:rFonts w:ascii="Times New Roman" w:hAnsi="Times New Roman" w:cs="Times New Roman"/>
          <w:color w:val="000000"/>
          <w:sz w:val="28"/>
          <w:szCs w:val="28"/>
        </w:rPr>
        <w:t>Показатели муниципалитетов, которые значительно превышают показатели всей выборки, выделены в таблице синим цветом.</w:t>
      </w:r>
    </w:p>
    <w:p w:rsidR="00225FDC" w:rsidRDefault="00CF242D">
      <w:pPr>
        <w:spacing w:after="0" w:line="276" w:lineRule="auto"/>
        <w:ind w:firstLine="709"/>
        <w:contextualSpacing/>
        <w:jc w:val="both"/>
        <w:rPr>
          <w:color w:val="000000"/>
        </w:rPr>
      </w:pPr>
      <w:r>
        <w:rPr>
          <w:rFonts w:ascii="Times New Roman" w:hAnsi="Times New Roman" w:cs="Times New Roman"/>
          <w:color w:val="000000"/>
          <w:sz w:val="28"/>
          <w:szCs w:val="28"/>
        </w:rPr>
        <w:t>Показатели муниципалитетов, которые значительно ниже показателей всей выборки, выделены в таблице красным цветом.</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 результатов показал, что в </w:t>
      </w:r>
      <w:proofErr w:type="spellStart"/>
      <w:r>
        <w:rPr>
          <w:rFonts w:ascii="Times New Roman" w:hAnsi="Times New Roman" w:cs="Times New Roman"/>
          <w:sz w:val="28"/>
          <w:szCs w:val="28"/>
        </w:rPr>
        <w:t>Итум-Калинском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Курчалоевском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Надтеречном</w:t>
      </w:r>
      <w:proofErr w:type="spellEnd"/>
      <w:r>
        <w:rPr>
          <w:rFonts w:ascii="Times New Roman" w:hAnsi="Times New Roman" w:cs="Times New Roman"/>
          <w:sz w:val="28"/>
          <w:szCs w:val="28"/>
        </w:rPr>
        <w:t>, Наурском, Ножай-</w:t>
      </w:r>
      <w:proofErr w:type="spellStart"/>
      <w:r>
        <w:rPr>
          <w:rFonts w:ascii="Times New Roman" w:hAnsi="Times New Roman" w:cs="Times New Roman"/>
          <w:sz w:val="28"/>
          <w:szCs w:val="28"/>
        </w:rPr>
        <w:t>Юртовском</w:t>
      </w:r>
      <w:proofErr w:type="spellEnd"/>
      <w:r>
        <w:rPr>
          <w:rFonts w:ascii="Times New Roman" w:hAnsi="Times New Roman" w:cs="Times New Roman"/>
          <w:sz w:val="28"/>
          <w:szCs w:val="28"/>
        </w:rPr>
        <w:t>, Серноводс</w:t>
      </w:r>
      <w:r w:rsidR="004978F1">
        <w:rPr>
          <w:rFonts w:ascii="Times New Roman" w:hAnsi="Times New Roman" w:cs="Times New Roman"/>
          <w:sz w:val="28"/>
          <w:szCs w:val="28"/>
        </w:rPr>
        <w:t>к</w:t>
      </w:r>
      <w:r>
        <w:rPr>
          <w:rFonts w:ascii="Times New Roman" w:hAnsi="Times New Roman" w:cs="Times New Roman"/>
          <w:sz w:val="28"/>
          <w:szCs w:val="28"/>
        </w:rPr>
        <w:t>ом и Шалинском районах показатели по трем заданиям из пяти значительно</w:t>
      </w:r>
      <w:r w:rsidR="006D0259">
        <w:rPr>
          <w:rFonts w:ascii="Times New Roman" w:hAnsi="Times New Roman" w:cs="Times New Roman"/>
          <w:sz w:val="28"/>
          <w:szCs w:val="28"/>
        </w:rPr>
        <w:t xml:space="preserve"> выше показателей всей выборки.</w:t>
      </w:r>
    </w:p>
    <w:p w:rsidR="00225FDC" w:rsidRDefault="00CF242D">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Веденском</w:t>
      </w:r>
      <w:proofErr w:type="spellEnd"/>
      <w:r>
        <w:rPr>
          <w:rFonts w:ascii="Times New Roman" w:hAnsi="Times New Roman" w:cs="Times New Roman"/>
          <w:sz w:val="28"/>
          <w:szCs w:val="28"/>
        </w:rPr>
        <w:t>, Грозн</w:t>
      </w:r>
      <w:r w:rsidR="006D0259">
        <w:rPr>
          <w:rFonts w:ascii="Times New Roman" w:hAnsi="Times New Roman" w:cs="Times New Roman"/>
          <w:sz w:val="28"/>
          <w:szCs w:val="28"/>
        </w:rPr>
        <w:t>е</w:t>
      </w:r>
      <w:r>
        <w:rPr>
          <w:rFonts w:ascii="Times New Roman" w:hAnsi="Times New Roman" w:cs="Times New Roman"/>
          <w:sz w:val="28"/>
          <w:szCs w:val="28"/>
        </w:rPr>
        <w:t xml:space="preserve">нском и </w:t>
      </w:r>
      <w:proofErr w:type="spellStart"/>
      <w:r>
        <w:rPr>
          <w:rFonts w:ascii="Times New Roman" w:hAnsi="Times New Roman" w:cs="Times New Roman"/>
          <w:sz w:val="28"/>
          <w:szCs w:val="28"/>
        </w:rPr>
        <w:t>Урус-</w:t>
      </w:r>
      <w:r w:rsidR="006D0259">
        <w:rPr>
          <w:rFonts w:ascii="Times New Roman" w:hAnsi="Times New Roman" w:cs="Times New Roman"/>
          <w:sz w:val="28"/>
          <w:szCs w:val="28"/>
        </w:rPr>
        <w:t>Мартановском</w:t>
      </w:r>
      <w:proofErr w:type="spellEnd"/>
      <w:r w:rsidR="006D0259">
        <w:rPr>
          <w:rFonts w:ascii="Times New Roman" w:hAnsi="Times New Roman" w:cs="Times New Roman"/>
          <w:sz w:val="28"/>
          <w:szCs w:val="28"/>
        </w:rPr>
        <w:t xml:space="preserve"> районах прослеживаю</w:t>
      </w:r>
      <w:r>
        <w:rPr>
          <w:rFonts w:ascii="Times New Roman" w:hAnsi="Times New Roman" w:cs="Times New Roman"/>
          <w:sz w:val="28"/>
          <w:szCs w:val="28"/>
        </w:rPr>
        <w:t xml:space="preserve">тся муниципальные показатели значительно ниже </w:t>
      </w:r>
      <w:r w:rsidR="006D0259">
        <w:rPr>
          <w:rFonts w:ascii="Times New Roman" w:hAnsi="Times New Roman" w:cs="Times New Roman"/>
          <w:sz w:val="28"/>
          <w:szCs w:val="28"/>
        </w:rPr>
        <w:t>средних значений по региону.</w:t>
      </w:r>
    </w:p>
    <w:p w:rsidR="00225FDC" w:rsidRDefault="00CF242D">
      <w:pPr>
        <w:spacing w:after="0" w:line="276" w:lineRule="auto"/>
        <w:ind w:firstLine="709"/>
        <w:contextualSpacing/>
        <w:jc w:val="both"/>
        <w:rPr>
          <w:color w:val="000000"/>
        </w:rPr>
        <w:sectPr w:rsidR="00225FDC">
          <w:footerReference w:type="default" r:id="rId31"/>
          <w:pgSz w:w="16838" w:h="11906" w:orient="landscape"/>
          <w:pgMar w:top="1701" w:right="1134" w:bottom="850" w:left="1134" w:header="0" w:footer="708" w:gutter="0"/>
          <w:cols w:space="720"/>
          <w:formProt w:val="0"/>
          <w:docGrid w:linePitch="360" w:charSpace="4096"/>
        </w:sectPr>
      </w:pPr>
      <w:r>
        <w:rPr>
          <w:rFonts w:ascii="Times New Roman" w:hAnsi="Times New Roman" w:cs="Times New Roman"/>
          <w:color w:val="000000"/>
          <w:sz w:val="28"/>
          <w:szCs w:val="28"/>
        </w:rPr>
        <w:t>Показатели Шелковского муниципального района по всем заданиям соответствуют средним значениям по региону.</w:t>
      </w:r>
    </w:p>
    <w:p w:rsidR="00225FDC" w:rsidRDefault="00893A3B" w:rsidP="00893A3B">
      <w:pPr>
        <w:spacing w:before="100" w:beforeAutospacing="1" w:after="100" w:afterAutospacing="1" w:line="276" w:lineRule="auto"/>
        <w:ind w:firstLine="708"/>
        <w:contextualSpacing/>
        <w:rPr>
          <w:rFonts w:ascii="Times New Roman" w:hAnsi="Times New Roman" w:cs="Times New Roman"/>
          <w:b/>
          <w:i/>
          <w:sz w:val="28"/>
          <w:szCs w:val="28"/>
        </w:rPr>
      </w:pPr>
      <w:r>
        <w:rPr>
          <w:rFonts w:ascii="Times New Roman" w:hAnsi="Times New Roman" w:cs="Times New Roman"/>
          <w:b/>
          <w:sz w:val="28"/>
          <w:szCs w:val="28"/>
        </w:rPr>
        <w:lastRenderedPageBreak/>
        <w:t>ОБЩИЕ РЕЗУЛЬТАТЫ (ВСЯ ВЫБОРКА)</w:t>
      </w:r>
    </w:p>
    <w:p w:rsidR="00225FDC" w:rsidRDefault="00225FDC" w:rsidP="00B16E94">
      <w:pPr>
        <w:spacing w:before="100" w:beforeAutospacing="1" w:after="100" w:afterAutospacing="1" w:line="276" w:lineRule="auto"/>
        <w:contextualSpacing/>
        <w:rPr>
          <w:rFonts w:ascii="Times New Roman" w:hAnsi="Times New Roman" w:cs="Times New Roman"/>
          <w:b/>
          <w:sz w:val="28"/>
          <w:szCs w:val="28"/>
        </w:rPr>
      </w:pPr>
    </w:p>
    <w:p w:rsidR="00225FDC" w:rsidRDefault="00CF242D" w:rsidP="00B16E94">
      <w:pPr>
        <w:spacing w:before="100" w:beforeAutospacing="1" w:after="100" w:afterAutospacing="1"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Доля участников с высоким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функциональной грамотности по каждому из трех направлений исследования показана на рисунке 13.</w:t>
      </w:r>
    </w:p>
    <w:p w:rsidR="00225FDC" w:rsidRDefault="00CF242D" w:rsidP="00B16E94">
      <w:pPr>
        <w:spacing w:before="100" w:beforeAutospacing="1" w:after="100" w:afterAutospacing="1"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Рисунок 13</w:t>
      </w:r>
    </w:p>
    <w:p w:rsidR="00225FDC" w:rsidRDefault="00CF242D" w:rsidP="00B16E94">
      <w:pPr>
        <w:spacing w:before="100" w:beforeAutospacing="1" w:after="100" w:afterAutospacing="1" w:line="276" w:lineRule="auto"/>
        <w:contextualSpacing/>
        <w:jc w:val="right"/>
        <w:rPr>
          <w:rFonts w:ascii="Times New Roman" w:hAnsi="Times New Roman" w:cs="Times New Roman"/>
          <w:sz w:val="28"/>
          <w:szCs w:val="28"/>
        </w:rPr>
      </w:pPr>
      <w:r>
        <w:rPr>
          <w:noProof/>
          <w:lang w:eastAsia="ru-RU"/>
        </w:rPr>
        <w:drawing>
          <wp:inline distT="0" distB="0" distL="0" distR="0">
            <wp:extent cx="5922010" cy="252031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25FDC" w:rsidRDefault="00CF242D" w:rsidP="00B16E94">
      <w:pPr>
        <w:spacing w:before="100" w:beforeAutospacing="1" w:after="100" w:afterAutospacing="1"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13. Доля участников с высоким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по направлениям исследования</w:t>
      </w:r>
    </w:p>
    <w:p w:rsidR="005118C6" w:rsidRDefault="005118C6" w:rsidP="00B16E94">
      <w:pPr>
        <w:spacing w:before="100" w:beforeAutospacing="1" w:after="100" w:afterAutospacing="1" w:line="276" w:lineRule="auto"/>
        <w:ind w:firstLine="708"/>
        <w:contextualSpacing/>
        <w:jc w:val="both"/>
        <w:rPr>
          <w:rFonts w:ascii="Times New Roman" w:hAnsi="Times New Roman" w:cs="Times New Roman"/>
          <w:sz w:val="28"/>
          <w:szCs w:val="28"/>
        </w:rPr>
      </w:pPr>
    </w:p>
    <w:p w:rsidR="00225FDC" w:rsidRDefault="00CF242D" w:rsidP="00B16E94">
      <w:pPr>
        <w:spacing w:before="100" w:beforeAutospacing="1" w:after="100" w:afterAutospacing="1"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самая высокая доля участников с сформированными умениями выявлена по читательской грамотности и составила 24,23%. Наиболее низкий показатель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w:t>
      </w:r>
      <w:r>
        <w:rPr>
          <w:rFonts w:ascii="Times New Roman" w:hAnsi="Times New Roman" w:cs="Times New Roman"/>
          <w:b/>
          <w:bCs/>
          <w:sz w:val="28"/>
          <w:szCs w:val="28"/>
        </w:rPr>
        <w:t>высокий уровень)</w:t>
      </w:r>
      <w:r>
        <w:rPr>
          <w:rFonts w:ascii="Times New Roman" w:hAnsi="Times New Roman" w:cs="Times New Roman"/>
          <w:sz w:val="28"/>
          <w:szCs w:val="28"/>
        </w:rPr>
        <w:t xml:space="preserve"> выявлен по естественнонаучной грамотности (5,3%). По математической грамотности доля учащихся, у которых сформированы необходимые умения, составила 9,68%. </w:t>
      </w:r>
    </w:p>
    <w:p w:rsidR="00893A3B" w:rsidRDefault="00893A3B" w:rsidP="00B16E94">
      <w:pPr>
        <w:spacing w:before="100" w:beforeAutospacing="1" w:after="100" w:afterAutospacing="1" w:line="276" w:lineRule="auto"/>
        <w:ind w:firstLine="708"/>
        <w:contextualSpacing/>
        <w:jc w:val="both"/>
        <w:rPr>
          <w:rFonts w:ascii="Times New Roman" w:hAnsi="Times New Roman" w:cs="Times New Roman"/>
          <w:sz w:val="28"/>
          <w:szCs w:val="28"/>
        </w:rPr>
      </w:pPr>
    </w:p>
    <w:p w:rsidR="00225FDC" w:rsidRDefault="00CF242D" w:rsidP="00B16E94">
      <w:pPr>
        <w:spacing w:before="100" w:beforeAutospacing="1" w:after="100" w:afterAutospacing="1"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Доля участников с частично сформированными умениями функциональной грамотности (</w:t>
      </w:r>
      <w:r>
        <w:rPr>
          <w:rFonts w:ascii="Times New Roman" w:hAnsi="Times New Roman" w:cs="Times New Roman"/>
          <w:b/>
          <w:bCs/>
          <w:sz w:val="28"/>
          <w:szCs w:val="28"/>
        </w:rPr>
        <w:t>базовый уровень</w:t>
      </w:r>
      <w:r>
        <w:rPr>
          <w:rFonts w:ascii="Times New Roman" w:hAnsi="Times New Roman" w:cs="Times New Roman"/>
          <w:sz w:val="28"/>
          <w:szCs w:val="28"/>
        </w:rPr>
        <w:t>) по каждому из трех направлений исследования показана на рисунке 14.</w:t>
      </w:r>
    </w:p>
    <w:p w:rsidR="00225FDC" w:rsidRDefault="00225FDC" w:rsidP="00B16E94">
      <w:pPr>
        <w:spacing w:before="100" w:beforeAutospacing="1" w:after="100" w:afterAutospacing="1" w:line="276" w:lineRule="auto"/>
        <w:ind w:firstLine="709"/>
        <w:contextualSpacing/>
        <w:jc w:val="right"/>
        <w:rPr>
          <w:rFonts w:ascii="Times New Roman" w:hAnsi="Times New Roman" w:cs="Times New Roman"/>
          <w:sz w:val="28"/>
          <w:szCs w:val="28"/>
        </w:rPr>
      </w:pPr>
    </w:p>
    <w:p w:rsidR="00225FDC" w:rsidRDefault="00CF242D" w:rsidP="00B16E94">
      <w:pPr>
        <w:spacing w:before="100" w:beforeAutospacing="1" w:after="100" w:afterAutospacing="1" w:line="276" w:lineRule="auto"/>
        <w:contextualSpacing/>
        <w:jc w:val="right"/>
        <w:rPr>
          <w:rFonts w:ascii="Times New Roman" w:hAnsi="Times New Roman" w:cs="Times New Roman"/>
          <w:sz w:val="28"/>
          <w:szCs w:val="28"/>
        </w:rPr>
      </w:pPr>
      <w:r>
        <w:rPr>
          <w:noProof/>
          <w:lang w:eastAsia="ru-RU"/>
        </w:rPr>
        <w:lastRenderedPageBreak/>
        <w:drawing>
          <wp:inline distT="0" distB="0" distL="0" distR="0">
            <wp:extent cx="5922010" cy="252031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25FDC" w:rsidRDefault="00CF242D" w:rsidP="00B16E94">
      <w:pPr>
        <w:spacing w:before="100" w:beforeAutospacing="1" w:after="100" w:afterAutospacing="1"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14. Доля участников с </w:t>
      </w:r>
      <w:r w:rsidR="00A25106">
        <w:rPr>
          <w:rFonts w:ascii="Times New Roman" w:hAnsi="Times New Roman" w:cs="Times New Roman"/>
          <w:sz w:val="28"/>
          <w:szCs w:val="28"/>
        </w:rPr>
        <w:t>базовым</w:t>
      </w:r>
      <w:r>
        <w:rPr>
          <w:rFonts w:ascii="Times New Roman" w:hAnsi="Times New Roman" w:cs="Times New Roman"/>
          <w:sz w:val="28"/>
          <w:szCs w:val="28"/>
        </w:rPr>
        <w:t xml:space="preserve">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по направлениям исследования</w:t>
      </w:r>
    </w:p>
    <w:p w:rsidR="005118C6" w:rsidRDefault="005118C6" w:rsidP="00B16E94">
      <w:pPr>
        <w:spacing w:before="100" w:beforeAutospacing="1" w:after="100" w:afterAutospacing="1" w:line="276" w:lineRule="auto"/>
        <w:ind w:firstLine="708"/>
        <w:contextualSpacing/>
        <w:jc w:val="both"/>
        <w:rPr>
          <w:rFonts w:ascii="Times New Roman" w:hAnsi="Times New Roman" w:cs="Times New Roman"/>
          <w:sz w:val="28"/>
          <w:szCs w:val="28"/>
        </w:rPr>
      </w:pPr>
    </w:p>
    <w:p w:rsidR="00225FDC" w:rsidRDefault="00CF242D" w:rsidP="00B16E94">
      <w:pPr>
        <w:spacing w:before="100" w:beforeAutospacing="1" w:after="100" w:afterAutospacing="1"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Наиболее высокий показатель обучающихся с базовым уровнем </w:t>
      </w:r>
      <w:proofErr w:type="spellStart"/>
      <w:r w:rsidR="00801DFD">
        <w:rPr>
          <w:rFonts w:ascii="Times New Roman" w:hAnsi="Times New Roman" w:cs="Times New Roman"/>
          <w:sz w:val="28"/>
          <w:szCs w:val="28"/>
        </w:rPr>
        <w:t>сформированности</w:t>
      </w:r>
      <w:proofErr w:type="spellEnd"/>
      <w:r w:rsidR="00801DFD">
        <w:rPr>
          <w:rFonts w:ascii="Times New Roman" w:hAnsi="Times New Roman" w:cs="Times New Roman"/>
          <w:sz w:val="28"/>
          <w:szCs w:val="28"/>
        </w:rPr>
        <w:t xml:space="preserve"> умений</w:t>
      </w:r>
      <w:r>
        <w:rPr>
          <w:rFonts w:ascii="Times New Roman" w:hAnsi="Times New Roman" w:cs="Times New Roman"/>
          <w:sz w:val="28"/>
          <w:szCs w:val="28"/>
        </w:rPr>
        <w:t xml:space="preserve"> выявлен по естественнонаучной грамотности – 67,93%, по математической грамотности таких обучающихся – 42,99%, а по читательской грамотности – 38, 07%. </w:t>
      </w:r>
    </w:p>
    <w:p w:rsidR="00893A3B" w:rsidRDefault="00893A3B" w:rsidP="00B16E94">
      <w:pPr>
        <w:spacing w:before="100" w:beforeAutospacing="1" w:after="100" w:afterAutospacing="1" w:line="276" w:lineRule="auto"/>
        <w:ind w:firstLine="708"/>
        <w:contextualSpacing/>
        <w:jc w:val="both"/>
        <w:rPr>
          <w:rFonts w:ascii="Times New Roman" w:hAnsi="Times New Roman" w:cs="Times New Roman"/>
          <w:sz w:val="28"/>
          <w:szCs w:val="28"/>
        </w:rPr>
      </w:pPr>
    </w:p>
    <w:p w:rsidR="00225FDC" w:rsidRDefault="00CF242D" w:rsidP="00B16E94">
      <w:pPr>
        <w:spacing w:before="100" w:beforeAutospacing="1" w:after="100" w:afterAutospacing="1"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Доля участников с недостаточным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w:t>
      </w:r>
      <w:r w:rsidR="00801DFD">
        <w:rPr>
          <w:rFonts w:ascii="Times New Roman" w:hAnsi="Times New Roman" w:cs="Times New Roman"/>
          <w:sz w:val="28"/>
          <w:szCs w:val="28"/>
        </w:rPr>
        <w:t>умений функциональной</w:t>
      </w:r>
      <w:r>
        <w:rPr>
          <w:rFonts w:ascii="Times New Roman" w:hAnsi="Times New Roman" w:cs="Times New Roman"/>
          <w:sz w:val="28"/>
          <w:szCs w:val="28"/>
        </w:rPr>
        <w:t xml:space="preserve"> грамотности по каждому из трех направлений исследования показана на рисунке 15.</w:t>
      </w:r>
    </w:p>
    <w:p w:rsidR="00225FDC" w:rsidRDefault="00225FDC" w:rsidP="00B16E94">
      <w:pPr>
        <w:spacing w:before="100" w:beforeAutospacing="1" w:after="100" w:afterAutospacing="1" w:line="276" w:lineRule="auto"/>
        <w:ind w:firstLine="709"/>
        <w:contextualSpacing/>
        <w:jc w:val="right"/>
        <w:rPr>
          <w:rFonts w:ascii="Times New Roman" w:hAnsi="Times New Roman" w:cs="Times New Roman"/>
          <w:sz w:val="28"/>
          <w:szCs w:val="28"/>
        </w:rPr>
      </w:pPr>
    </w:p>
    <w:p w:rsidR="00225FDC" w:rsidRDefault="00CF242D" w:rsidP="00B16E94">
      <w:pPr>
        <w:spacing w:before="100" w:beforeAutospacing="1" w:after="100" w:afterAutospacing="1" w:line="276" w:lineRule="auto"/>
        <w:contextualSpacing/>
        <w:jc w:val="right"/>
        <w:rPr>
          <w:rFonts w:ascii="Times New Roman" w:hAnsi="Times New Roman" w:cs="Times New Roman"/>
          <w:sz w:val="28"/>
          <w:szCs w:val="28"/>
        </w:rPr>
      </w:pPr>
      <w:r>
        <w:rPr>
          <w:noProof/>
          <w:lang w:eastAsia="ru-RU"/>
        </w:rPr>
        <w:drawing>
          <wp:inline distT="0" distB="0" distL="0" distR="0">
            <wp:extent cx="5922010" cy="252031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25FDC" w:rsidRDefault="00CF242D" w:rsidP="00B16E94">
      <w:pPr>
        <w:spacing w:before="100" w:beforeAutospacing="1" w:after="100" w:afterAutospacing="1"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Рисунок 15. Доля участников с недостаточным уровнем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умений по направлениям исследования</w:t>
      </w:r>
    </w:p>
    <w:p w:rsidR="00225FDC" w:rsidRDefault="00225FDC" w:rsidP="00B16E94">
      <w:pPr>
        <w:spacing w:before="100" w:beforeAutospacing="1" w:after="100" w:afterAutospacing="1" w:line="276" w:lineRule="auto"/>
        <w:ind w:firstLine="708"/>
        <w:contextualSpacing/>
        <w:jc w:val="both"/>
        <w:rPr>
          <w:rFonts w:ascii="Times New Roman" w:hAnsi="Times New Roman" w:cs="Times New Roman"/>
          <w:sz w:val="28"/>
          <w:szCs w:val="28"/>
        </w:rPr>
      </w:pPr>
    </w:p>
    <w:p w:rsidR="00225FDC" w:rsidRDefault="00CF242D" w:rsidP="00B16E94">
      <w:pPr>
        <w:spacing w:before="100" w:beforeAutospacing="1" w:after="100" w:afterAutospacing="1"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Больше всего не сформированы умения по математической грамотности. Их показатель – 47, 33%, по читательской грамотности не сформированы умения у 37, 70% восьмиклассников, а по естественнонаучной - у 26,77%.</w:t>
      </w:r>
    </w:p>
    <w:p w:rsidR="005C0FB9" w:rsidRDefault="005C0FB9" w:rsidP="007511E6">
      <w:pPr>
        <w:spacing w:before="100" w:beforeAutospacing="1" w:after="100" w:afterAutospacing="1" w:line="276" w:lineRule="auto"/>
        <w:contextualSpacing/>
        <w:jc w:val="both"/>
        <w:rPr>
          <w:rFonts w:ascii="Times New Roman" w:hAnsi="Times New Roman" w:cs="Times New Roman"/>
          <w:b/>
          <w:sz w:val="28"/>
          <w:szCs w:val="28"/>
        </w:rPr>
      </w:pPr>
    </w:p>
    <w:p w:rsidR="00225FDC" w:rsidRDefault="00CF242D" w:rsidP="005C0FB9">
      <w:pPr>
        <w:spacing w:before="100" w:beforeAutospacing="1" w:after="100" w:afterAutospacing="1" w:line="276"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Выводы</w:t>
      </w:r>
    </w:p>
    <w:p w:rsidR="007511E6" w:rsidRDefault="007511E6" w:rsidP="005118C6">
      <w:pPr>
        <w:spacing w:before="100" w:beforeAutospacing="1" w:after="100" w:afterAutospacing="1" w:line="276" w:lineRule="auto"/>
        <w:ind w:firstLine="709"/>
        <w:contextualSpacing/>
        <w:jc w:val="both"/>
        <w:rPr>
          <w:rFonts w:ascii="Times New Roman" w:hAnsi="Times New Roman" w:cs="Times New Roman"/>
          <w:b/>
          <w:sz w:val="28"/>
          <w:szCs w:val="28"/>
        </w:rPr>
      </w:pPr>
    </w:p>
    <w:p w:rsidR="00225FDC" w:rsidRDefault="00CF242D"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Мониторинг результатов регионального исследования функциональной грамотности восьмиклассников показал </w:t>
      </w:r>
      <w:r>
        <w:rPr>
          <w:rFonts w:ascii="Times New Roman" w:eastAsia="Times New Roman" w:hAnsi="Times New Roman" w:cs="Times New Roman"/>
          <w:color w:val="000000"/>
          <w:sz w:val="28"/>
          <w:szCs w:val="28"/>
        </w:rPr>
        <w:t xml:space="preserve">недостаточный уровень </w:t>
      </w:r>
      <w:proofErr w:type="spellStart"/>
      <w:r>
        <w:rPr>
          <w:rFonts w:ascii="Times New Roman" w:eastAsia="Times New Roman" w:hAnsi="Times New Roman" w:cs="Times New Roman"/>
          <w:color w:val="000000"/>
          <w:sz w:val="28"/>
          <w:szCs w:val="28"/>
        </w:rPr>
        <w:t>сформированности</w:t>
      </w:r>
      <w:proofErr w:type="spellEnd"/>
      <w:r>
        <w:rPr>
          <w:rFonts w:ascii="Times New Roman" w:eastAsia="Times New Roman" w:hAnsi="Times New Roman" w:cs="Times New Roman"/>
          <w:color w:val="000000"/>
          <w:sz w:val="28"/>
          <w:szCs w:val="28"/>
        </w:rPr>
        <w:t xml:space="preserve"> необходимых умений </w:t>
      </w:r>
      <w:r w:rsidR="00801DFD">
        <w:rPr>
          <w:rFonts w:ascii="Times New Roman" w:eastAsia="Times New Roman" w:hAnsi="Times New Roman" w:cs="Times New Roman"/>
          <w:color w:val="000000"/>
          <w:sz w:val="28"/>
          <w:szCs w:val="28"/>
        </w:rPr>
        <w:t>по применению</w:t>
      </w:r>
      <w:r w:rsidR="006D0259">
        <w:rPr>
          <w:rFonts w:ascii="Times New Roman" w:eastAsia="Times New Roman" w:hAnsi="Times New Roman" w:cs="Times New Roman"/>
          <w:color w:val="000000"/>
          <w:sz w:val="28"/>
          <w:szCs w:val="28"/>
        </w:rPr>
        <w:t xml:space="preserve"> учащимися теоретических знаний </w:t>
      </w:r>
      <w:r>
        <w:rPr>
          <w:rFonts w:ascii="Times New Roman" w:eastAsia="Times New Roman" w:hAnsi="Times New Roman" w:cs="Times New Roman"/>
          <w:color w:val="000000"/>
          <w:sz w:val="28"/>
          <w:szCs w:val="28"/>
        </w:rPr>
        <w:t xml:space="preserve">за пределами учебных ситуаций. </w:t>
      </w:r>
    </w:p>
    <w:p w:rsidR="00225FDC" w:rsidRDefault="00CF242D" w:rsidP="005118C6">
      <w:pPr>
        <w:spacing w:before="100" w:beforeAutospacing="1" w:after="100" w:afterAutospacing="1"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 исследования показал, что у более трети восьмиклассников не сформированы умения по всем трем направлениям функциональной грамотности. </w:t>
      </w:r>
    </w:p>
    <w:p w:rsidR="007511E6" w:rsidRDefault="007511E6" w:rsidP="005118C6">
      <w:pPr>
        <w:spacing w:before="100" w:beforeAutospacing="1" w:after="100" w:afterAutospacing="1" w:line="276" w:lineRule="auto"/>
        <w:ind w:firstLine="709"/>
        <w:contextualSpacing/>
        <w:jc w:val="both"/>
        <w:rPr>
          <w:rFonts w:ascii="Times New Roman" w:hAnsi="Times New Roman" w:cs="Times New Roman"/>
          <w:sz w:val="28"/>
          <w:szCs w:val="28"/>
        </w:rPr>
      </w:pPr>
    </w:p>
    <w:p w:rsidR="00225FDC" w:rsidRDefault="00893A3B" w:rsidP="005C0FB9">
      <w:pPr>
        <w:spacing w:before="100" w:beforeAutospacing="1" w:after="100" w:afterAutospacing="1" w:line="276"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ФАКТОРЫ, ВЛИЯЮЩИЕ НА РЕЗУЛЬТАТ</w:t>
      </w:r>
    </w:p>
    <w:p w:rsidR="007511E6" w:rsidRDefault="007511E6" w:rsidP="005118C6">
      <w:pPr>
        <w:spacing w:before="100" w:beforeAutospacing="1" w:after="100" w:afterAutospacing="1" w:line="276" w:lineRule="auto"/>
        <w:ind w:firstLine="709"/>
        <w:contextualSpacing/>
        <w:jc w:val="both"/>
        <w:rPr>
          <w:rFonts w:ascii="Times New Roman" w:hAnsi="Times New Roman" w:cs="Times New Roman"/>
          <w:b/>
          <w:sz w:val="28"/>
          <w:szCs w:val="28"/>
        </w:rPr>
      </w:pPr>
    </w:p>
    <w:p w:rsidR="00225FDC" w:rsidRDefault="00CF242D"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Данная проблема связана с особенностями организации учебного процесса.  В учебном процессе практически не остаётся времени на формирование поиска новых или альтернативных способов решения задач. </w:t>
      </w:r>
      <w:r>
        <w:rPr>
          <w:rFonts w:ascii="Times New Roman" w:hAnsi="Times New Roman" w:cs="Times New Roman"/>
          <w:color w:val="000000"/>
          <w:sz w:val="28"/>
          <w:szCs w:val="28"/>
        </w:rPr>
        <w:t xml:space="preserve">Основная часть учебного процесса ориентирована на овладение предметными знаниями и умениями, решение типичных (стандартных) задач, которые не формируют </w:t>
      </w:r>
      <w:proofErr w:type="spellStart"/>
      <w:r>
        <w:rPr>
          <w:rFonts w:ascii="Times New Roman" w:hAnsi="Times New Roman" w:cs="Times New Roman"/>
          <w:color w:val="000000"/>
          <w:sz w:val="28"/>
          <w:szCs w:val="28"/>
        </w:rPr>
        <w:t>метапредметные</w:t>
      </w:r>
      <w:proofErr w:type="spellEnd"/>
      <w:r>
        <w:rPr>
          <w:rFonts w:ascii="Times New Roman" w:hAnsi="Times New Roman" w:cs="Times New Roman"/>
          <w:color w:val="000000"/>
          <w:sz w:val="28"/>
          <w:szCs w:val="28"/>
        </w:rPr>
        <w:t xml:space="preserve"> компетенции, не учат применять теоретические знания за пределами учебных ситуаций</w:t>
      </w:r>
      <w:r>
        <w:rPr>
          <w:rFonts w:ascii="Times New Roman" w:eastAsia="Times New Roman" w:hAnsi="Times New Roman" w:cs="Times New Roman"/>
          <w:color w:val="000000"/>
          <w:sz w:val="28"/>
          <w:szCs w:val="28"/>
        </w:rPr>
        <w:t xml:space="preserve">. </w:t>
      </w:r>
    </w:p>
    <w:p w:rsidR="00225FDC" w:rsidRDefault="00CF242D"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Одна из проблем </w:t>
      </w:r>
      <w:r>
        <w:rPr>
          <w:rFonts w:ascii="Times New Roman" w:hAnsi="Times New Roman" w:cs="Times New Roman"/>
          <w:color w:val="000000"/>
          <w:sz w:val="28"/>
          <w:szCs w:val="28"/>
        </w:rPr>
        <w:t>заключается в особенностях организации учебного процесса: в подготовке обучающихся с использованием демоверсий непосредственно перед проведением проверочной работы («натаскиванием»)</w:t>
      </w:r>
      <w:r>
        <w:rPr>
          <w:rFonts w:ascii="Times New Roman" w:eastAsia="Times New Roman" w:hAnsi="Times New Roman" w:cs="Times New Roman"/>
          <w:color w:val="000000"/>
          <w:sz w:val="28"/>
          <w:szCs w:val="28"/>
        </w:rPr>
        <w:t>.</w:t>
      </w:r>
    </w:p>
    <w:p w:rsidR="00225FDC" w:rsidRDefault="00CF242D"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следует отметить и недостаточную подготовку учителей в области формирования функциональной грамотности.</w:t>
      </w:r>
    </w:p>
    <w:p w:rsidR="009F3146" w:rsidRDefault="009F3146"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Сопутствующими отрицательными факторами также служат: перегруженность классов, фрагментарный бессистемный подход к формированию функциональной грамотности.</w:t>
      </w:r>
    </w:p>
    <w:p w:rsidR="007511E6" w:rsidRDefault="007511E6"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p>
    <w:p w:rsidR="007511E6" w:rsidRDefault="00CF242D" w:rsidP="006D0259">
      <w:pPr>
        <w:spacing w:before="100" w:beforeAutospacing="1" w:after="100" w:afterAutospacing="1" w:line="276"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Ниже перечислены основные факторы </w:t>
      </w:r>
      <w:proofErr w:type="spellStart"/>
      <w:r>
        <w:rPr>
          <w:rFonts w:ascii="Times New Roman" w:hAnsi="Times New Roman" w:cs="Times New Roman"/>
          <w:b/>
          <w:sz w:val="28"/>
          <w:szCs w:val="28"/>
        </w:rPr>
        <w:t>неуспешности</w:t>
      </w:r>
      <w:proofErr w:type="spellEnd"/>
      <w:r w:rsidR="009F3146">
        <w:rPr>
          <w:rFonts w:ascii="Times New Roman" w:hAnsi="Times New Roman" w:cs="Times New Roman"/>
          <w:b/>
          <w:sz w:val="28"/>
          <w:szCs w:val="28"/>
        </w:rPr>
        <w:t>:</w:t>
      </w:r>
    </w:p>
    <w:p w:rsidR="009F3146" w:rsidRDefault="009F3146" w:rsidP="009F3146">
      <w:pPr>
        <w:pStyle w:val="aa"/>
        <w:numPr>
          <w:ilvl w:val="0"/>
          <w:numId w:val="11"/>
        </w:numPr>
        <w:spacing w:before="100" w:beforeAutospacing="1" w:after="100" w:afterAutospacing="1" w:line="276" w:lineRule="auto"/>
        <w:rPr>
          <w:rFonts w:ascii="Times New Roman" w:hAnsi="Times New Roman" w:cs="Times New Roman"/>
          <w:sz w:val="28"/>
          <w:szCs w:val="28"/>
        </w:rPr>
      </w:pPr>
      <w:r w:rsidRPr="009F3146">
        <w:rPr>
          <w:rFonts w:ascii="Times New Roman" w:hAnsi="Times New Roman" w:cs="Times New Roman"/>
          <w:sz w:val="28"/>
          <w:szCs w:val="28"/>
        </w:rPr>
        <w:t>не</w:t>
      </w:r>
      <w:r w:rsidR="00CF242D" w:rsidRPr="009F3146">
        <w:rPr>
          <w:rFonts w:ascii="Times New Roman" w:hAnsi="Times New Roman" w:cs="Times New Roman"/>
          <w:sz w:val="28"/>
          <w:szCs w:val="28"/>
        </w:rPr>
        <w:t xml:space="preserve">соответствие содержания образования ФГОС; </w:t>
      </w:r>
    </w:p>
    <w:p w:rsidR="009F3146" w:rsidRDefault="00CF242D" w:rsidP="009F3146">
      <w:pPr>
        <w:pStyle w:val="aa"/>
        <w:numPr>
          <w:ilvl w:val="0"/>
          <w:numId w:val="11"/>
        </w:numPr>
        <w:spacing w:before="100" w:beforeAutospacing="1" w:after="100" w:afterAutospacing="1" w:line="276" w:lineRule="auto"/>
        <w:rPr>
          <w:rFonts w:ascii="Times New Roman" w:hAnsi="Times New Roman" w:cs="Times New Roman"/>
          <w:sz w:val="28"/>
          <w:szCs w:val="28"/>
        </w:rPr>
      </w:pPr>
      <w:r w:rsidRPr="009F3146">
        <w:rPr>
          <w:rFonts w:ascii="Times New Roman" w:hAnsi="Times New Roman" w:cs="Times New Roman"/>
          <w:sz w:val="28"/>
          <w:szCs w:val="28"/>
        </w:rPr>
        <w:t xml:space="preserve">использование неэффективных форм и методов обучения; </w:t>
      </w:r>
    </w:p>
    <w:p w:rsidR="009F3146" w:rsidRDefault="00CF242D" w:rsidP="009F3146">
      <w:pPr>
        <w:pStyle w:val="aa"/>
        <w:numPr>
          <w:ilvl w:val="0"/>
          <w:numId w:val="11"/>
        </w:numPr>
        <w:spacing w:before="100" w:beforeAutospacing="1" w:after="100" w:afterAutospacing="1" w:line="276" w:lineRule="auto"/>
        <w:rPr>
          <w:rFonts w:ascii="Times New Roman" w:hAnsi="Times New Roman" w:cs="Times New Roman"/>
          <w:sz w:val="28"/>
          <w:szCs w:val="28"/>
        </w:rPr>
      </w:pPr>
      <w:r w:rsidRPr="009F3146">
        <w:rPr>
          <w:rFonts w:ascii="Times New Roman" w:hAnsi="Times New Roman" w:cs="Times New Roman"/>
          <w:sz w:val="28"/>
          <w:szCs w:val="28"/>
        </w:rPr>
        <w:t xml:space="preserve">отсутствие четкой системы диагностики и оценки </w:t>
      </w:r>
      <w:proofErr w:type="gramStart"/>
      <w:r w:rsidRPr="009F3146">
        <w:rPr>
          <w:rFonts w:ascii="Times New Roman" w:hAnsi="Times New Roman" w:cs="Times New Roman"/>
          <w:sz w:val="28"/>
          <w:szCs w:val="28"/>
        </w:rPr>
        <w:t>учебных достижений</w:t>
      </w:r>
      <w:proofErr w:type="gramEnd"/>
      <w:r w:rsidRPr="009F3146">
        <w:rPr>
          <w:rFonts w:ascii="Times New Roman" w:hAnsi="Times New Roman" w:cs="Times New Roman"/>
          <w:sz w:val="28"/>
          <w:szCs w:val="28"/>
        </w:rPr>
        <w:t xml:space="preserve"> обучающихся; </w:t>
      </w:r>
    </w:p>
    <w:p w:rsidR="009F3146" w:rsidRDefault="009F3146" w:rsidP="009F3146">
      <w:pPr>
        <w:pStyle w:val="aa"/>
        <w:numPr>
          <w:ilvl w:val="0"/>
          <w:numId w:val="11"/>
        </w:numPr>
        <w:spacing w:before="100" w:beforeAutospacing="1" w:after="100" w:afterAutospacing="1" w:line="276" w:lineRule="auto"/>
        <w:rPr>
          <w:rFonts w:ascii="Times New Roman" w:hAnsi="Times New Roman" w:cs="Times New Roman"/>
          <w:sz w:val="28"/>
          <w:szCs w:val="28"/>
        </w:rPr>
      </w:pPr>
      <w:r w:rsidRPr="009F3146">
        <w:rPr>
          <w:rFonts w:ascii="Times New Roman" w:hAnsi="Times New Roman" w:cs="Times New Roman"/>
          <w:sz w:val="28"/>
          <w:szCs w:val="28"/>
        </w:rPr>
        <w:lastRenderedPageBreak/>
        <w:t xml:space="preserve">отсутствие преемственности программ внешкольного </w:t>
      </w:r>
      <w:r w:rsidR="00CF242D" w:rsidRPr="009F3146">
        <w:rPr>
          <w:rFonts w:ascii="Times New Roman" w:hAnsi="Times New Roman" w:cs="Times New Roman"/>
          <w:sz w:val="28"/>
          <w:szCs w:val="28"/>
        </w:rPr>
        <w:t xml:space="preserve">дополнительного образования; </w:t>
      </w:r>
    </w:p>
    <w:p w:rsidR="009F3146" w:rsidRDefault="00CF242D" w:rsidP="009F3146">
      <w:pPr>
        <w:pStyle w:val="aa"/>
        <w:numPr>
          <w:ilvl w:val="0"/>
          <w:numId w:val="11"/>
        </w:numPr>
        <w:spacing w:before="100" w:beforeAutospacing="1" w:after="100" w:afterAutospacing="1" w:line="276" w:lineRule="auto"/>
        <w:rPr>
          <w:rFonts w:ascii="Times New Roman" w:hAnsi="Times New Roman" w:cs="Times New Roman"/>
          <w:sz w:val="28"/>
          <w:szCs w:val="28"/>
        </w:rPr>
      </w:pPr>
      <w:r w:rsidRPr="009F3146">
        <w:rPr>
          <w:rFonts w:ascii="Times New Roman" w:hAnsi="Times New Roman" w:cs="Times New Roman"/>
          <w:sz w:val="28"/>
          <w:szCs w:val="28"/>
        </w:rPr>
        <w:t xml:space="preserve">отсутствие эффективной модели управления школой; </w:t>
      </w:r>
    </w:p>
    <w:p w:rsidR="00225FDC" w:rsidRPr="009F3146" w:rsidRDefault="00CF242D" w:rsidP="009F3146">
      <w:pPr>
        <w:pStyle w:val="aa"/>
        <w:numPr>
          <w:ilvl w:val="0"/>
          <w:numId w:val="11"/>
        </w:numPr>
        <w:spacing w:before="100" w:beforeAutospacing="1" w:after="100" w:afterAutospacing="1" w:line="276" w:lineRule="auto"/>
        <w:rPr>
          <w:rFonts w:ascii="Times New Roman" w:hAnsi="Times New Roman" w:cs="Times New Roman"/>
          <w:sz w:val="28"/>
          <w:szCs w:val="28"/>
        </w:rPr>
      </w:pPr>
      <w:r w:rsidRPr="009F3146">
        <w:rPr>
          <w:rFonts w:ascii="Times New Roman" w:hAnsi="Times New Roman" w:cs="Times New Roman"/>
          <w:sz w:val="28"/>
          <w:szCs w:val="28"/>
        </w:rPr>
        <w:t>низкая роль родителей в процессе обучения и воспитания детей.</w:t>
      </w:r>
    </w:p>
    <w:p w:rsidR="00225FDC" w:rsidRDefault="00CF242D"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решения проблем, указанных выше, необходимо внедрение новых управленческих механизмов, обеспечивающих достижение новых образовательных результатов.</w:t>
      </w:r>
    </w:p>
    <w:p w:rsidR="005118C6" w:rsidRDefault="005118C6" w:rsidP="005118C6">
      <w:pPr>
        <w:spacing w:before="100" w:beforeAutospacing="1" w:after="100" w:afterAutospacing="1" w:line="276" w:lineRule="auto"/>
        <w:ind w:firstLine="709"/>
        <w:contextualSpacing/>
        <w:jc w:val="both"/>
        <w:rPr>
          <w:rFonts w:ascii="Times New Roman" w:eastAsia="Times New Roman" w:hAnsi="Times New Roman" w:cs="Times New Roman"/>
          <w:color w:val="000000"/>
          <w:sz w:val="28"/>
          <w:szCs w:val="28"/>
        </w:rPr>
      </w:pPr>
    </w:p>
    <w:p w:rsidR="00225FDC" w:rsidRPr="009F3146" w:rsidRDefault="00CF242D" w:rsidP="007511E6">
      <w:pPr>
        <w:spacing w:before="100" w:beforeAutospacing="1" w:after="100" w:afterAutospacing="1" w:line="276" w:lineRule="auto"/>
        <w:contextualSpacing/>
        <w:jc w:val="both"/>
        <w:rPr>
          <w:rFonts w:ascii="Times New Roman" w:eastAsia="Times New Roman" w:hAnsi="Times New Roman" w:cs="Times New Roman"/>
          <w:b/>
          <w:i/>
          <w:color w:val="000000"/>
          <w:sz w:val="28"/>
          <w:szCs w:val="28"/>
        </w:rPr>
      </w:pPr>
      <w:r w:rsidRPr="009F3146">
        <w:rPr>
          <w:rFonts w:ascii="Times New Roman" w:eastAsia="Times New Roman" w:hAnsi="Times New Roman" w:cs="Times New Roman"/>
          <w:b/>
          <w:i/>
          <w:color w:val="000000"/>
          <w:sz w:val="28"/>
          <w:szCs w:val="28"/>
        </w:rPr>
        <w:t>Общие рекомендации:</w:t>
      </w:r>
    </w:p>
    <w:p w:rsidR="009F3146" w:rsidRDefault="00CF242D" w:rsidP="009F3146">
      <w:pPr>
        <w:pStyle w:val="aa"/>
        <w:numPr>
          <w:ilvl w:val="0"/>
          <w:numId w:val="12"/>
        </w:numPr>
        <w:spacing w:before="100" w:beforeAutospacing="1" w:after="100" w:afterAutospacing="1" w:line="276" w:lineRule="auto"/>
        <w:jc w:val="both"/>
        <w:rPr>
          <w:rFonts w:ascii="Times New Roman" w:eastAsia="Times New Roman" w:hAnsi="Times New Roman" w:cs="Times New Roman"/>
          <w:color w:val="000000"/>
          <w:sz w:val="28"/>
          <w:szCs w:val="28"/>
        </w:rPr>
      </w:pPr>
      <w:r w:rsidRPr="009F3146">
        <w:rPr>
          <w:rFonts w:ascii="Times New Roman" w:eastAsia="Times New Roman" w:hAnsi="Times New Roman" w:cs="Times New Roman"/>
          <w:color w:val="000000"/>
          <w:sz w:val="28"/>
          <w:szCs w:val="28"/>
        </w:rPr>
        <w:t xml:space="preserve">формирование единого понимания приоритетности и способов формирования функциональной грамотности у всех участников образовательного процесса; </w:t>
      </w:r>
    </w:p>
    <w:p w:rsidR="009F3146" w:rsidRDefault="00CF242D" w:rsidP="009F3146">
      <w:pPr>
        <w:pStyle w:val="aa"/>
        <w:numPr>
          <w:ilvl w:val="0"/>
          <w:numId w:val="12"/>
        </w:numPr>
        <w:spacing w:before="100" w:beforeAutospacing="1" w:after="100" w:afterAutospacing="1" w:line="276" w:lineRule="auto"/>
        <w:jc w:val="both"/>
        <w:rPr>
          <w:rFonts w:ascii="Times New Roman" w:eastAsia="Times New Roman" w:hAnsi="Times New Roman" w:cs="Times New Roman"/>
          <w:color w:val="000000"/>
          <w:sz w:val="28"/>
          <w:szCs w:val="28"/>
        </w:rPr>
      </w:pPr>
      <w:r w:rsidRPr="009F3146">
        <w:rPr>
          <w:rFonts w:ascii="Times New Roman" w:eastAsia="Times New Roman" w:hAnsi="Times New Roman" w:cs="Times New Roman"/>
          <w:color w:val="000000"/>
          <w:sz w:val="28"/>
          <w:szCs w:val="28"/>
        </w:rPr>
        <w:t xml:space="preserve">анализ и корректировка содержания основных образовательных программ; </w:t>
      </w:r>
    </w:p>
    <w:p w:rsidR="009F3146" w:rsidRDefault="00CF242D" w:rsidP="009F3146">
      <w:pPr>
        <w:pStyle w:val="aa"/>
        <w:numPr>
          <w:ilvl w:val="0"/>
          <w:numId w:val="12"/>
        </w:numPr>
        <w:spacing w:before="100" w:beforeAutospacing="1" w:after="100" w:afterAutospacing="1" w:line="276" w:lineRule="auto"/>
        <w:jc w:val="both"/>
        <w:rPr>
          <w:rFonts w:ascii="Times New Roman" w:eastAsia="Times New Roman" w:hAnsi="Times New Roman" w:cs="Times New Roman"/>
          <w:color w:val="000000"/>
          <w:sz w:val="28"/>
          <w:szCs w:val="28"/>
        </w:rPr>
      </w:pPr>
      <w:r w:rsidRPr="009F3146">
        <w:rPr>
          <w:rFonts w:ascii="Times New Roman" w:eastAsia="Times New Roman" w:hAnsi="Times New Roman" w:cs="Times New Roman"/>
          <w:color w:val="000000"/>
          <w:sz w:val="28"/>
          <w:szCs w:val="28"/>
        </w:rPr>
        <w:t>развитие эффективных образовательных практик, существующих в образовательных организациях, для перехода от предметных знаний, ум</w:t>
      </w:r>
      <w:r w:rsidR="00E2571D">
        <w:rPr>
          <w:rFonts w:ascii="Times New Roman" w:eastAsia="Times New Roman" w:hAnsi="Times New Roman" w:cs="Times New Roman"/>
          <w:color w:val="000000"/>
          <w:sz w:val="28"/>
          <w:szCs w:val="28"/>
        </w:rPr>
        <w:t xml:space="preserve">ений и навыков к </w:t>
      </w:r>
      <w:proofErr w:type="spellStart"/>
      <w:r w:rsidR="00E2571D">
        <w:rPr>
          <w:rFonts w:ascii="Times New Roman" w:eastAsia="Times New Roman" w:hAnsi="Times New Roman" w:cs="Times New Roman"/>
          <w:color w:val="000000"/>
          <w:sz w:val="28"/>
          <w:szCs w:val="28"/>
        </w:rPr>
        <w:t>метапредметным</w:t>
      </w:r>
      <w:proofErr w:type="spellEnd"/>
      <w:r w:rsidRPr="009F3146">
        <w:rPr>
          <w:rFonts w:ascii="Times New Roman" w:eastAsia="Times New Roman" w:hAnsi="Times New Roman" w:cs="Times New Roman"/>
          <w:color w:val="000000"/>
          <w:sz w:val="28"/>
          <w:szCs w:val="28"/>
        </w:rPr>
        <w:t xml:space="preserve"> компетенциям;</w:t>
      </w:r>
    </w:p>
    <w:p w:rsidR="00225FDC" w:rsidRDefault="00CF242D" w:rsidP="009F3146">
      <w:pPr>
        <w:pStyle w:val="aa"/>
        <w:numPr>
          <w:ilvl w:val="0"/>
          <w:numId w:val="12"/>
        </w:numPr>
        <w:spacing w:before="100" w:beforeAutospacing="1" w:after="100" w:afterAutospacing="1" w:line="276" w:lineRule="auto"/>
        <w:jc w:val="both"/>
        <w:rPr>
          <w:rFonts w:ascii="Times New Roman" w:eastAsia="Times New Roman" w:hAnsi="Times New Roman" w:cs="Times New Roman"/>
          <w:color w:val="000000"/>
          <w:sz w:val="28"/>
          <w:szCs w:val="28"/>
        </w:rPr>
      </w:pPr>
      <w:r w:rsidRPr="009F3146">
        <w:rPr>
          <w:rFonts w:ascii="Times New Roman" w:eastAsia="Times New Roman" w:hAnsi="Times New Roman" w:cs="Times New Roman"/>
          <w:color w:val="000000"/>
          <w:sz w:val="28"/>
          <w:szCs w:val="28"/>
        </w:rPr>
        <w:t>обеспечение открытости и доступности информации.</w:t>
      </w:r>
    </w:p>
    <w:p w:rsidR="009F3146" w:rsidRPr="009F3146" w:rsidRDefault="009F3146" w:rsidP="009F3146">
      <w:pPr>
        <w:pStyle w:val="aa"/>
        <w:spacing w:before="100" w:beforeAutospacing="1" w:after="100" w:afterAutospacing="1" w:line="276" w:lineRule="auto"/>
        <w:jc w:val="both"/>
        <w:rPr>
          <w:rFonts w:ascii="Times New Roman" w:eastAsia="Times New Roman" w:hAnsi="Times New Roman" w:cs="Times New Roman"/>
          <w:color w:val="000000"/>
          <w:sz w:val="28"/>
          <w:szCs w:val="28"/>
        </w:rPr>
      </w:pPr>
    </w:p>
    <w:p w:rsidR="00225FDC" w:rsidRDefault="00225FDC" w:rsidP="007511E6">
      <w:pPr>
        <w:pStyle w:val="aa"/>
        <w:spacing w:after="0" w:line="276" w:lineRule="auto"/>
        <w:ind w:left="0" w:firstLine="709"/>
        <w:jc w:val="both"/>
        <w:rPr>
          <w:rFonts w:ascii="Times New Roman" w:eastAsia="Times New Roman" w:hAnsi="Times New Roman" w:cs="Times New Roman"/>
          <w:color w:val="000000"/>
          <w:sz w:val="28"/>
          <w:szCs w:val="28"/>
        </w:rPr>
      </w:pPr>
    </w:p>
    <w:p w:rsidR="00225FDC" w:rsidRDefault="009F3146" w:rsidP="009F3146">
      <w:pPr>
        <w:spacing w:after="0" w:line="276" w:lineRule="auto"/>
        <w:ind w:firstLine="360"/>
        <w:contextualSpacing/>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АДРЕСНЫЕ РЕКОМЕНДАЦИИ</w:t>
      </w:r>
    </w:p>
    <w:p w:rsidR="00225FDC" w:rsidRDefault="00225FDC" w:rsidP="007511E6">
      <w:pPr>
        <w:spacing w:after="0" w:line="276" w:lineRule="auto"/>
        <w:ind w:firstLine="709"/>
        <w:contextualSpacing/>
        <w:jc w:val="both"/>
        <w:rPr>
          <w:rFonts w:ascii="Times New Roman" w:eastAsia="Times New Roman" w:hAnsi="Times New Roman" w:cs="Times New Roman"/>
          <w:b/>
          <w:color w:val="000000"/>
          <w:sz w:val="28"/>
          <w:szCs w:val="28"/>
        </w:rPr>
      </w:pPr>
    </w:p>
    <w:p w:rsidR="00225FDC" w:rsidRDefault="00CF242D" w:rsidP="007511E6">
      <w:pPr>
        <w:spacing w:after="0" w:line="276" w:lineRule="auto"/>
        <w:ind w:firstLine="709"/>
        <w:contextualSpacing/>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Руководителям РОО:</w:t>
      </w:r>
    </w:p>
    <w:p w:rsidR="00225FDC" w:rsidRDefault="00225FDC" w:rsidP="007511E6">
      <w:pPr>
        <w:pStyle w:val="Default"/>
        <w:spacing w:line="276" w:lineRule="auto"/>
        <w:ind w:firstLine="709"/>
        <w:contextualSpacing/>
        <w:rPr>
          <w:b/>
          <w:color w:val="FF0000"/>
          <w:sz w:val="28"/>
          <w:szCs w:val="28"/>
        </w:rPr>
      </w:pPr>
    </w:p>
    <w:p w:rsidR="00225FDC" w:rsidRPr="005118C6" w:rsidRDefault="00CF242D" w:rsidP="009F3146">
      <w:pPr>
        <w:pStyle w:val="Default"/>
        <w:numPr>
          <w:ilvl w:val="0"/>
          <w:numId w:val="13"/>
        </w:numPr>
        <w:spacing w:line="276" w:lineRule="auto"/>
        <w:contextualSpacing/>
        <w:jc w:val="both"/>
        <w:rPr>
          <w:b/>
          <w:color w:val="auto"/>
          <w:sz w:val="28"/>
          <w:szCs w:val="28"/>
        </w:rPr>
      </w:pPr>
      <w:r>
        <w:rPr>
          <w:sz w:val="28"/>
          <w:szCs w:val="28"/>
        </w:rPr>
        <w:t xml:space="preserve">создать систему методического сопровождения процесса формирования </w:t>
      </w:r>
      <w:r>
        <w:rPr>
          <w:i/>
          <w:iCs/>
          <w:sz w:val="28"/>
          <w:szCs w:val="28"/>
        </w:rPr>
        <w:t xml:space="preserve">математической, естественнонаучной и читательской </w:t>
      </w:r>
      <w:r>
        <w:rPr>
          <w:sz w:val="28"/>
          <w:szCs w:val="28"/>
        </w:rPr>
        <w:t>грамотности обучающихся в условиях муниципальной системы образования,</w:t>
      </w:r>
      <w:r w:rsidR="009F3146">
        <w:rPr>
          <w:sz w:val="28"/>
          <w:szCs w:val="28"/>
        </w:rPr>
        <w:t xml:space="preserve"> </w:t>
      </w:r>
      <w:r>
        <w:rPr>
          <w:sz w:val="28"/>
          <w:szCs w:val="28"/>
        </w:rPr>
        <w:t xml:space="preserve">исходя из того, что данная система должна функционировать как на уровне муниципальной методической службы, так и на уровне </w:t>
      </w:r>
      <w:r w:rsidRPr="005118C6">
        <w:rPr>
          <w:color w:val="auto"/>
          <w:sz w:val="28"/>
          <w:szCs w:val="28"/>
        </w:rPr>
        <w:t>образовательных организаций</w:t>
      </w:r>
    </w:p>
    <w:p w:rsidR="00225FDC" w:rsidRPr="005118C6" w:rsidRDefault="00225FDC" w:rsidP="005118C6">
      <w:pPr>
        <w:pStyle w:val="Default"/>
        <w:spacing w:line="276" w:lineRule="auto"/>
        <w:ind w:firstLine="709"/>
        <w:contextualSpacing/>
        <w:rPr>
          <w:b/>
          <w:color w:val="auto"/>
          <w:sz w:val="28"/>
          <w:szCs w:val="28"/>
        </w:rPr>
      </w:pPr>
    </w:p>
    <w:p w:rsidR="00225FDC" w:rsidRPr="005118C6" w:rsidRDefault="00CF242D" w:rsidP="005118C6">
      <w:pPr>
        <w:spacing w:after="0" w:line="276" w:lineRule="auto"/>
        <w:ind w:firstLine="709"/>
        <w:contextualSpacing/>
        <w:jc w:val="both"/>
        <w:rPr>
          <w:rFonts w:ascii="Times New Roman" w:hAnsi="Times New Roman" w:cs="Times New Roman"/>
          <w:b/>
          <w:bCs/>
          <w:i/>
          <w:sz w:val="28"/>
          <w:szCs w:val="28"/>
        </w:rPr>
      </w:pPr>
      <w:r w:rsidRPr="005118C6">
        <w:rPr>
          <w:rFonts w:ascii="Times New Roman" w:hAnsi="Times New Roman" w:cs="Times New Roman"/>
          <w:b/>
          <w:bCs/>
          <w:i/>
          <w:sz w:val="28"/>
          <w:szCs w:val="28"/>
        </w:rPr>
        <w:t>Муниципальным методическим службам:</w:t>
      </w:r>
    </w:p>
    <w:p w:rsidR="00225FDC" w:rsidRPr="005118C6" w:rsidRDefault="00225FDC" w:rsidP="005118C6">
      <w:pPr>
        <w:pStyle w:val="Default"/>
        <w:spacing w:line="276" w:lineRule="auto"/>
        <w:ind w:firstLine="709"/>
        <w:contextualSpacing/>
        <w:rPr>
          <w:b/>
          <w:color w:val="auto"/>
          <w:sz w:val="28"/>
          <w:szCs w:val="28"/>
        </w:rPr>
      </w:pPr>
    </w:p>
    <w:p w:rsidR="009F3146" w:rsidRDefault="00CF242D" w:rsidP="009F3146">
      <w:pPr>
        <w:pStyle w:val="Default"/>
        <w:numPr>
          <w:ilvl w:val="0"/>
          <w:numId w:val="13"/>
        </w:numPr>
        <w:spacing w:line="276" w:lineRule="auto"/>
        <w:contextualSpacing/>
        <w:jc w:val="both"/>
        <w:rPr>
          <w:sz w:val="28"/>
          <w:szCs w:val="28"/>
        </w:rPr>
      </w:pPr>
      <w:r w:rsidRPr="005118C6">
        <w:rPr>
          <w:color w:val="auto"/>
          <w:sz w:val="28"/>
          <w:szCs w:val="28"/>
        </w:rPr>
        <w:t xml:space="preserve">разработать и реализовать Программу методического сопровождения процесса </w:t>
      </w:r>
      <w:r>
        <w:rPr>
          <w:sz w:val="28"/>
          <w:szCs w:val="28"/>
        </w:rPr>
        <w:t>формирования матем</w:t>
      </w:r>
      <w:r w:rsidR="009F3146">
        <w:rPr>
          <w:sz w:val="28"/>
          <w:szCs w:val="28"/>
        </w:rPr>
        <w:t xml:space="preserve">атической, естественнонаучной и </w:t>
      </w:r>
      <w:r>
        <w:rPr>
          <w:sz w:val="28"/>
          <w:szCs w:val="28"/>
        </w:rPr>
        <w:t xml:space="preserve">читательской грамотности обучающихся, включающую в себя организацию курсов и семинаров, тьюторского сопровождения, </w:t>
      </w:r>
      <w:r>
        <w:rPr>
          <w:sz w:val="28"/>
          <w:szCs w:val="28"/>
        </w:rPr>
        <w:lastRenderedPageBreak/>
        <w:t>горизонтального обучения в деятельности профессиональных педагогических сообществ, конкурсов профессионального педагогического мастерства и другие формы работы ММС</w:t>
      </w:r>
      <w:r w:rsidR="009F3146">
        <w:rPr>
          <w:sz w:val="28"/>
          <w:szCs w:val="28"/>
        </w:rPr>
        <w:t>;</w:t>
      </w:r>
    </w:p>
    <w:p w:rsidR="009F3146" w:rsidRDefault="00CF242D" w:rsidP="009F3146">
      <w:pPr>
        <w:pStyle w:val="Default"/>
        <w:numPr>
          <w:ilvl w:val="0"/>
          <w:numId w:val="13"/>
        </w:numPr>
        <w:spacing w:line="276" w:lineRule="auto"/>
        <w:contextualSpacing/>
        <w:jc w:val="both"/>
        <w:rPr>
          <w:sz w:val="28"/>
          <w:szCs w:val="28"/>
        </w:rPr>
      </w:pPr>
      <w:r w:rsidRPr="009F3146">
        <w:rPr>
          <w:sz w:val="28"/>
          <w:szCs w:val="28"/>
        </w:rPr>
        <w:t>организовать и координировать деятельность проектной груп</w:t>
      </w:r>
      <w:r w:rsidR="00EB23C4">
        <w:rPr>
          <w:sz w:val="28"/>
          <w:szCs w:val="28"/>
        </w:rPr>
        <w:t xml:space="preserve">пы административных работников </w:t>
      </w:r>
      <w:r w:rsidRPr="009F3146">
        <w:rPr>
          <w:sz w:val="28"/>
          <w:szCs w:val="28"/>
        </w:rPr>
        <w:t xml:space="preserve">ОО с целью совместного проектирования и осуществления методической работы в школах в сфере формирования функциональной грамотности; </w:t>
      </w:r>
    </w:p>
    <w:p w:rsidR="009F3146" w:rsidRDefault="00CF242D" w:rsidP="009F3146">
      <w:pPr>
        <w:pStyle w:val="Default"/>
        <w:numPr>
          <w:ilvl w:val="0"/>
          <w:numId w:val="13"/>
        </w:numPr>
        <w:spacing w:line="276" w:lineRule="auto"/>
        <w:contextualSpacing/>
        <w:jc w:val="both"/>
        <w:rPr>
          <w:sz w:val="28"/>
          <w:szCs w:val="28"/>
        </w:rPr>
      </w:pPr>
      <w:r w:rsidRPr="009F3146">
        <w:rPr>
          <w:sz w:val="28"/>
          <w:szCs w:val="28"/>
        </w:rPr>
        <w:t>обобщить опыт образовательных организаций и педагогов муниципального района по формированию функциональной грамотности обучающихся;</w:t>
      </w:r>
    </w:p>
    <w:p w:rsidR="009F3146" w:rsidRDefault="00CF242D" w:rsidP="009F3146">
      <w:pPr>
        <w:pStyle w:val="Default"/>
        <w:numPr>
          <w:ilvl w:val="0"/>
          <w:numId w:val="13"/>
        </w:numPr>
        <w:spacing w:line="276" w:lineRule="auto"/>
        <w:contextualSpacing/>
        <w:jc w:val="both"/>
        <w:rPr>
          <w:sz w:val="28"/>
          <w:szCs w:val="28"/>
        </w:rPr>
      </w:pPr>
      <w:r w:rsidRPr="009F3146">
        <w:rPr>
          <w:sz w:val="28"/>
          <w:szCs w:val="28"/>
        </w:rPr>
        <w:t>выявить и описать лучшие практики формирования функциональной грамотности педагогов муниципального района, создать реестр лучших практик на сайте ММС и обеспечить обмен опытом их применения для педагогов МР;</w:t>
      </w:r>
    </w:p>
    <w:p w:rsidR="009F3146" w:rsidRDefault="00CF242D" w:rsidP="009F3146">
      <w:pPr>
        <w:pStyle w:val="Default"/>
        <w:numPr>
          <w:ilvl w:val="0"/>
          <w:numId w:val="13"/>
        </w:numPr>
        <w:spacing w:line="276" w:lineRule="auto"/>
        <w:contextualSpacing/>
        <w:jc w:val="both"/>
        <w:rPr>
          <w:sz w:val="28"/>
          <w:szCs w:val="28"/>
        </w:rPr>
      </w:pPr>
      <w:r w:rsidRPr="009F3146">
        <w:rPr>
          <w:sz w:val="28"/>
          <w:szCs w:val="28"/>
        </w:rPr>
        <w:t>разработать методические рекомендации «Создание системы методического сопровождения процесса формирования функциональной грамотности обучающихся в условиях муниципальной системы образования»;</w:t>
      </w:r>
    </w:p>
    <w:p w:rsidR="00225FDC" w:rsidRPr="009F3146" w:rsidRDefault="00CF242D" w:rsidP="009F3146">
      <w:pPr>
        <w:pStyle w:val="Default"/>
        <w:numPr>
          <w:ilvl w:val="0"/>
          <w:numId w:val="13"/>
        </w:numPr>
        <w:spacing w:line="276" w:lineRule="auto"/>
        <w:contextualSpacing/>
        <w:jc w:val="both"/>
        <w:rPr>
          <w:sz w:val="28"/>
          <w:szCs w:val="28"/>
        </w:rPr>
      </w:pPr>
      <w:r w:rsidRPr="009F3146">
        <w:rPr>
          <w:sz w:val="28"/>
          <w:szCs w:val="28"/>
        </w:rPr>
        <w:t>распространить результаты работы на уровне региона.</w:t>
      </w:r>
    </w:p>
    <w:p w:rsidR="00225FDC" w:rsidRDefault="00225FDC" w:rsidP="00175D28">
      <w:pPr>
        <w:pStyle w:val="Default"/>
        <w:spacing w:line="276" w:lineRule="auto"/>
        <w:ind w:firstLine="709"/>
        <w:contextualSpacing/>
        <w:rPr>
          <w:sz w:val="28"/>
          <w:szCs w:val="28"/>
        </w:rPr>
      </w:pPr>
    </w:p>
    <w:p w:rsidR="00225FDC" w:rsidRDefault="005C0FB9" w:rsidP="00175D28">
      <w:pPr>
        <w:spacing w:after="0" w:line="276" w:lineRule="auto"/>
        <w:ind w:firstLine="709"/>
        <w:contextualSpacing/>
        <w:jc w:val="both"/>
        <w:rPr>
          <w:rFonts w:ascii="Times New Roman" w:hAnsi="Times New Roman" w:cs="Times New Roman"/>
          <w:b/>
          <w:bCs/>
          <w:i/>
          <w:sz w:val="28"/>
          <w:szCs w:val="28"/>
        </w:rPr>
      </w:pPr>
      <w:r>
        <w:rPr>
          <w:rFonts w:ascii="Times New Roman" w:hAnsi="Times New Roman" w:cs="Times New Roman"/>
          <w:b/>
          <w:bCs/>
          <w:i/>
          <w:sz w:val="28"/>
          <w:szCs w:val="28"/>
        </w:rPr>
        <w:t xml:space="preserve">На уровне администрации </w:t>
      </w:r>
      <w:r w:rsidR="00CF242D">
        <w:rPr>
          <w:rFonts w:ascii="Times New Roman" w:hAnsi="Times New Roman" w:cs="Times New Roman"/>
          <w:b/>
          <w:bCs/>
          <w:i/>
          <w:sz w:val="28"/>
          <w:szCs w:val="28"/>
        </w:rPr>
        <w:t>ОО</w:t>
      </w:r>
    </w:p>
    <w:p w:rsidR="00225FDC" w:rsidRDefault="00225FDC" w:rsidP="00175D28">
      <w:pPr>
        <w:pStyle w:val="Default"/>
        <w:spacing w:line="276" w:lineRule="auto"/>
        <w:ind w:firstLine="709"/>
        <w:contextualSpacing/>
        <w:rPr>
          <w:b/>
          <w:color w:val="FF0000"/>
          <w:sz w:val="28"/>
          <w:szCs w:val="28"/>
        </w:rPr>
      </w:pPr>
    </w:p>
    <w:p w:rsidR="009F3146" w:rsidRDefault="00CF242D" w:rsidP="009F3146">
      <w:pPr>
        <w:pStyle w:val="Default"/>
        <w:numPr>
          <w:ilvl w:val="0"/>
          <w:numId w:val="14"/>
        </w:numPr>
        <w:spacing w:line="276" w:lineRule="auto"/>
        <w:contextualSpacing/>
        <w:jc w:val="both"/>
        <w:rPr>
          <w:sz w:val="28"/>
          <w:szCs w:val="28"/>
        </w:rPr>
      </w:pPr>
      <w:r>
        <w:rPr>
          <w:sz w:val="28"/>
          <w:szCs w:val="28"/>
        </w:rPr>
        <w:t>спроектировать и реализов</w:t>
      </w:r>
      <w:r w:rsidR="005C0FB9">
        <w:rPr>
          <w:sz w:val="28"/>
          <w:szCs w:val="28"/>
        </w:rPr>
        <w:t xml:space="preserve">ать план методической работы в </w:t>
      </w:r>
      <w:r>
        <w:rPr>
          <w:sz w:val="28"/>
          <w:szCs w:val="28"/>
        </w:rPr>
        <w:t xml:space="preserve">ОО с учётом необходимости </w:t>
      </w:r>
      <w:r w:rsidR="009F3146">
        <w:rPr>
          <w:sz w:val="28"/>
          <w:szCs w:val="28"/>
        </w:rPr>
        <w:t>решения проблемы формирования функциональной грамотности</w:t>
      </w:r>
      <w:r>
        <w:rPr>
          <w:sz w:val="28"/>
          <w:szCs w:val="28"/>
        </w:rPr>
        <w:t xml:space="preserve"> у обучающихся и профессиональных дефицитов педагогов, выявленных в результате диагностики;</w:t>
      </w:r>
    </w:p>
    <w:p w:rsidR="009F3146" w:rsidRDefault="00CF242D" w:rsidP="009F3146">
      <w:pPr>
        <w:pStyle w:val="Default"/>
        <w:numPr>
          <w:ilvl w:val="0"/>
          <w:numId w:val="14"/>
        </w:numPr>
        <w:spacing w:line="276" w:lineRule="auto"/>
        <w:contextualSpacing/>
        <w:jc w:val="both"/>
        <w:rPr>
          <w:sz w:val="28"/>
          <w:szCs w:val="28"/>
        </w:rPr>
      </w:pPr>
      <w:r w:rsidRPr="009F3146">
        <w:rPr>
          <w:sz w:val="28"/>
          <w:szCs w:val="28"/>
        </w:rPr>
        <w:t>внести изменения в нормативную базу ОО в связи с реализацией задач формирования ФГ обучающихся;</w:t>
      </w:r>
    </w:p>
    <w:p w:rsidR="00E53902" w:rsidRDefault="00CF242D" w:rsidP="00E53902">
      <w:pPr>
        <w:pStyle w:val="Default"/>
        <w:numPr>
          <w:ilvl w:val="0"/>
          <w:numId w:val="14"/>
        </w:numPr>
        <w:spacing w:line="276" w:lineRule="auto"/>
        <w:contextualSpacing/>
        <w:jc w:val="both"/>
        <w:rPr>
          <w:sz w:val="28"/>
          <w:szCs w:val="28"/>
        </w:rPr>
      </w:pPr>
      <w:r w:rsidRPr="009F3146">
        <w:rPr>
          <w:sz w:val="28"/>
          <w:szCs w:val="28"/>
        </w:rPr>
        <w:t>разработать и реализовать формы организации образовательного процесса, в ходе которых будет в</w:t>
      </w:r>
      <w:r w:rsidR="00E53902">
        <w:rPr>
          <w:sz w:val="28"/>
          <w:szCs w:val="28"/>
        </w:rPr>
        <w:t>естись работа по формированию</w:t>
      </w:r>
      <w:r w:rsidR="00E53902" w:rsidRPr="00E53902">
        <w:rPr>
          <w:sz w:val="28"/>
          <w:szCs w:val="28"/>
        </w:rPr>
        <w:t xml:space="preserve"> </w:t>
      </w:r>
      <w:r w:rsidR="00E53902">
        <w:rPr>
          <w:sz w:val="28"/>
          <w:szCs w:val="28"/>
        </w:rPr>
        <w:t xml:space="preserve">функциональной грамотности </w:t>
      </w:r>
      <w:r w:rsidR="00E53902" w:rsidRPr="009F3146">
        <w:rPr>
          <w:sz w:val="28"/>
          <w:szCs w:val="28"/>
        </w:rPr>
        <w:t>(</w:t>
      </w:r>
      <w:r w:rsidRPr="009F3146">
        <w:rPr>
          <w:sz w:val="28"/>
          <w:szCs w:val="28"/>
        </w:rPr>
        <w:t>внеурочная</w:t>
      </w:r>
      <w:r w:rsidR="00E53902">
        <w:rPr>
          <w:sz w:val="28"/>
          <w:szCs w:val="28"/>
        </w:rPr>
        <w:t xml:space="preserve"> </w:t>
      </w:r>
      <w:r w:rsidRPr="009F3146">
        <w:rPr>
          <w:sz w:val="28"/>
          <w:szCs w:val="28"/>
        </w:rPr>
        <w:t xml:space="preserve">деятельность, </w:t>
      </w:r>
      <w:proofErr w:type="spellStart"/>
      <w:r w:rsidRPr="009F3146">
        <w:rPr>
          <w:sz w:val="28"/>
          <w:szCs w:val="28"/>
        </w:rPr>
        <w:t>межпредметные</w:t>
      </w:r>
      <w:proofErr w:type="spellEnd"/>
      <w:r w:rsidRPr="009F3146">
        <w:rPr>
          <w:sz w:val="28"/>
          <w:szCs w:val="28"/>
        </w:rPr>
        <w:t xml:space="preserve"> недели и др.), определить их место и время;</w:t>
      </w:r>
    </w:p>
    <w:p w:rsidR="00225FDC" w:rsidRDefault="00CF242D" w:rsidP="00E53902">
      <w:pPr>
        <w:pStyle w:val="Default"/>
        <w:numPr>
          <w:ilvl w:val="0"/>
          <w:numId w:val="14"/>
        </w:numPr>
        <w:spacing w:line="276" w:lineRule="auto"/>
        <w:contextualSpacing/>
        <w:jc w:val="both"/>
        <w:rPr>
          <w:sz w:val="28"/>
          <w:szCs w:val="28"/>
        </w:rPr>
      </w:pPr>
      <w:r w:rsidRPr="00E53902">
        <w:rPr>
          <w:sz w:val="28"/>
          <w:szCs w:val="28"/>
        </w:rPr>
        <w:t>разработать и реализовать комплекс мер по организации внутриорганизационного обучения и обмена опытом педагогов по вопросам формирования функциональной грамотности обучающихся</w:t>
      </w:r>
      <w:r w:rsidR="00E53902">
        <w:rPr>
          <w:sz w:val="28"/>
          <w:szCs w:val="28"/>
        </w:rPr>
        <w:t>.</w:t>
      </w:r>
    </w:p>
    <w:p w:rsidR="00E53902" w:rsidRDefault="00E53902" w:rsidP="00E53902">
      <w:pPr>
        <w:pStyle w:val="Default"/>
        <w:spacing w:line="276" w:lineRule="auto"/>
        <w:contextualSpacing/>
        <w:jc w:val="both"/>
        <w:rPr>
          <w:sz w:val="28"/>
          <w:szCs w:val="28"/>
        </w:rPr>
      </w:pPr>
    </w:p>
    <w:p w:rsidR="00E53902" w:rsidRDefault="00E53902" w:rsidP="00E53902">
      <w:pPr>
        <w:pStyle w:val="Default"/>
        <w:spacing w:line="276" w:lineRule="auto"/>
        <w:contextualSpacing/>
        <w:jc w:val="both"/>
        <w:rPr>
          <w:sz w:val="28"/>
          <w:szCs w:val="28"/>
        </w:rPr>
      </w:pPr>
    </w:p>
    <w:p w:rsidR="00E53902" w:rsidRPr="00E53902" w:rsidRDefault="00E53902" w:rsidP="00E53902">
      <w:pPr>
        <w:pStyle w:val="Default"/>
        <w:spacing w:line="276" w:lineRule="auto"/>
        <w:contextualSpacing/>
        <w:jc w:val="both"/>
        <w:rPr>
          <w:sz w:val="28"/>
          <w:szCs w:val="28"/>
        </w:rPr>
      </w:pPr>
    </w:p>
    <w:p w:rsidR="00225FDC" w:rsidRDefault="00225FDC" w:rsidP="00175D28">
      <w:pPr>
        <w:pStyle w:val="Default"/>
        <w:spacing w:line="276" w:lineRule="auto"/>
        <w:ind w:firstLine="709"/>
        <w:contextualSpacing/>
        <w:jc w:val="both"/>
        <w:rPr>
          <w:sz w:val="28"/>
          <w:szCs w:val="28"/>
        </w:rPr>
      </w:pPr>
    </w:p>
    <w:p w:rsidR="00E2571D" w:rsidRDefault="00E2571D" w:rsidP="00175D28">
      <w:pPr>
        <w:pStyle w:val="Default"/>
        <w:spacing w:line="276" w:lineRule="auto"/>
        <w:ind w:firstLine="709"/>
        <w:contextualSpacing/>
        <w:jc w:val="both"/>
        <w:rPr>
          <w:sz w:val="28"/>
          <w:szCs w:val="28"/>
        </w:rPr>
      </w:pPr>
    </w:p>
    <w:p w:rsidR="00225FDC" w:rsidRDefault="005C0FB9" w:rsidP="00175D28">
      <w:pPr>
        <w:spacing w:after="0" w:line="276" w:lineRule="auto"/>
        <w:ind w:firstLine="709"/>
        <w:contextualSpacing/>
        <w:jc w:val="both"/>
        <w:rPr>
          <w:rFonts w:ascii="Times New Roman" w:hAnsi="Times New Roman" w:cs="Times New Roman"/>
          <w:b/>
          <w:bCs/>
          <w:i/>
          <w:sz w:val="28"/>
          <w:szCs w:val="28"/>
        </w:rPr>
      </w:pPr>
      <w:r>
        <w:rPr>
          <w:rFonts w:ascii="Times New Roman" w:hAnsi="Times New Roman" w:cs="Times New Roman"/>
          <w:b/>
          <w:bCs/>
          <w:i/>
          <w:sz w:val="28"/>
          <w:szCs w:val="28"/>
        </w:rPr>
        <w:t xml:space="preserve">На уровне педагогов </w:t>
      </w:r>
      <w:r w:rsidR="00CF242D">
        <w:rPr>
          <w:rFonts w:ascii="Times New Roman" w:hAnsi="Times New Roman" w:cs="Times New Roman"/>
          <w:b/>
          <w:bCs/>
          <w:i/>
          <w:sz w:val="28"/>
          <w:szCs w:val="28"/>
        </w:rPr>
        <w:t>ОО</w:t>
      </w:r>
    </w:p>
    <w:p w:rsidR="00225FDC" w:rsidRDefault="00225FDC" w:rsidP="00175D28">
      <w:pPr>
        <w:pStyle w:val="Default"/>
        <w:spacing w:line="276" w:lineRule="auto"/>
        <w:ind w:firstLine="709"/>
        <w:contextualSpacing/>
        <w:rPr>
          <w:b/>
          <w:color w:val="FF0000"/>
          <w:sz w:val="28"/>
          <w:szCs w:val="28"/>
        </w:rPr>
      </w:pPr>
    </w:p>
    <w:p w:rsidR="00E53902" w:rsidRDefault="00CF242D" w:rsidP="00E53902">
      <w:pPr>
        <w:pStyle w:val="Default"/>
        <w:numPr>
          <w:ilvl w:val="0"/>
          <w:numId w:val="15"/>
        </w:numPr>
        <w:spacing w:line="276" w:lineRule="auto"/>
        <w:contextualSpacing/>
        <w:jc w:val="both"/>
        <w:rPr>
          <w:sz w:val="28"/>
          <w:szCs w:val="28"/>
        </w:rPr>
      </w:pPr>
      <w:r>
        <w:rPr>
          <w:sz w:val="28"/>
          <w:szCs w:val="28"/>
        </w:rPr>
        <w:t xml:space="preserve">разработать и реализовать индивидуальную программу профессионального развития в сфере формирования функциональной грамотности обучающихся (в рамках своего предмета, сферы деятельности и т.д.); </w:t>
      </w:r>
    </w:p>
    <w:p w:rsidR="00E53902" w:rsidRDefault="00CF242D" w:rsidP="00E53902">
      <w:pPr>
        <w:pStyle w:val="Default"/>
        <w:numPr>
          <w:ilvl w:val="0"/>
          <w:numId w:val="15"/>
        </w:numPr>
        <w:spacing w:line="276" w:lineRule="auto"/>
        <w:contextualSpacing/>
        <w:jc w:val="both"/>
        <w:rPr>
          <w:sz w:val="28"/>
          <w:szCs w:val="28"/>
        </w:rPr>
      </w:pPr>
      <w:r w:rsidRPr="00E53902">
        <w:rPr>
          <w:sz w:val="28"/>
          <w:szCs w:val="28"/>
        </w:rPr>
        <w:t>отобрать и адаптировать наиболее эффективные педагогические технологии и приёмы работы, позволяющие формировать ФГ;</w:t>
      </w:r>
    </w:p>
    <w:p w:rsidR="00225FDC" w:rsidRPr="00E53902" w:rsidRDefault="00CF242D" w:rsidP="00E53902">
      <w:pPr>
        <w:pStyle w:val="Default"/>
        <w:numPr>
          <w:ilvl w:val="0"/>
          <w:numId w:val="15"/>
        </w:numPr>
        <w:spacing w:line="276" w:lineRule="auto"/>
        <w:contextualSpacing/>
        <w:jc w:val="both"/>
        <w:rPr>
          <w:sz w:val="28"/>
          <w:szCs w:val="28"/>
        </w:rPr>
      </w:pPr>
      <w:r w:rsidRPr="00E53902">
        <w:rPr>
          <w:sz w:val="28"/>
          <w:szCs w:val="28"/>
        </w:rPr>
        <w:t>внедрить в образовательную практику новую систему педагогических технологий, способов, приемов, учебных заданий практико-ориентированного характера, направленных на формирование функциональной грамотности обучающихся.</w:t>
      </w:r>
    </w:p>
    <w:p w:rsidR="00225FDC" w:rsidRDefault="00225FDC" w:rsidP="00B16E94">
      <w:pPr>
        <w:spacing w:before="100" w:beforeAutospacing="1" w:after="100" w:afterAutospacing="1" w:line="276" w:lineRule="auto"/>
        <w:contextualSpacing/>
        <w:jc w:val="both"/>
        <w:rPr>
          <w:rFonts w:ascii="Times New Roman" w:hAnsi="Times New Roman" w:cs="Times New Roman"/>
          <w:sz w:val="28"/>
          <w:szCs w:val="28"/>
        </w:rPr>
      </w:pPr>
    </w:p>
    <w:sectPr w:rsidR="00225FDC">
      <w:footerReference w:type="default" r:id="rId35"/>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DB" w:rsidRDefault="001456DB">
      <w:pPr>
        <w:spacing w:after="0" w:line="240" w:lineRule="auto"/>
      </w:pPr>
      <w:r>
        <w:separator/>
      </w:r>
    </w:p>
  </w:endnote>
  <w:endnote w:type="continuationSeparator" w:id="0">
    <w:p w:rsidR="001456DB" w:rsidRDefault="0014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453167"/>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8</w:t>
        </w:r>
        <w:r>
          <w:fldChar w:fldCharType="end"/>
        </w:r>
      </w:p>
      <w:p w:rsidR="00723821" w:rsidRDefault="00723821">
        <w:pPr>
          <w:pStyle w:val="ad"/>
        </w:pP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927113"/>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29</w:t>
        </w:r>
        <w:r>
          <w:fldChar w:fldCharType="end"/>
        </w:r>
      </w:p>
      <w:p w:rsidR="00723821" w:rsidRDefault="00723821">
        <w:pPr>
          <w:pStyle w:val="ad"/>
        </w:pPr>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421439"/>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32</w:t>
        </w:r>
        <w:r>
          <w:fldChar w:fldCharType="end"/>
        </w:r>
      </w:p>
      <w:p w:rsidR="00723821" w:rsidRDefault="00723821">
        <w:pPr>
          <w:pStyle w:val="ad"/>
        </w:pPr>
      </w:p>
    </w:sdtContent>
  </w:sdt>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804503"/>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33</w:t>
        </w:r>
        <w:r>
          <w:fldChar w:fldCharType="end"/>
        </w:r>
      </w:p>
      <w:p w:rsidR="00723821" w:rsidRDefault="00723821">
        <w:pPr>
          <w:pStyle w:val="ad"/>
        </w:pPr>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116241"/>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39</w:t>
        </w:r>
        <w:r>
          <w:fldChar w:fldCharType="end"/>
        </w:r>
      </w:p>
      <w:p w:rsidR="00723821" w:rsidRDefault="00723821">
        <w:pPr>
          <w:pStyle w:val="ad"/>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941002"/>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10</w:t>
        </w:r>
        <w:r>
          <w:fldChar w:fldCharType="end"/>
        </w:r>
      </w:p>
      <w:p w:rsidR="00723821" w:rsidRDefault="00723821">
        <w:pPr>
          <w:pStyle w:val="ad"/>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07604"/>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14</w:t>
        </w:r>
        <w:r>
          <w:fldChar w:fldCharType="end"/>
        </w:r>
      </w:p>
      <w:p w:rsidR="00723821" w:rsidRDefault="00723821">
        <w:pPr>
          <w:pStyle w:val="ad"/>
        </w:pP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814480"/>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16</w:t>
        </w:r>
        <w:r>
          <w:fldChar w:fldCharType="end"/>
        </w:r>
      </w:p>
      <w:p w:rsidR="00723821" w:rsidRDefault="00723821">
        <w:pPr>
          <w:pStyle w:val="ad"/>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370552"/>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20</w:t>
        </w:r>
        <w:r>
          <w:fldChar w:fldCharType="end"/>
        </w:r>
      </w:p>
      <w:p w:rsidR="00723821" w:rsidRDefault="00723821">
        <w:pPr>
          <w:pStyle w:val="ad"/>
        </w:pP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83484"/>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21</w:t>
        </w:r>
        <w:r>
          <w:fldChar w:fldCharType="end"/>
        </w:r>
      </w:p>
      <w:p w:rsidR="00723821" w:rsidRDefault="00723821">
        <w:pPr>
          <w:pStyle w:val="ad"/>
        </w:pP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841047"/>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22</w:t>
        </w:r>
        <w:r>
          <w:fldChar w:fldCharType="end"/>
        </w:r>
      </w:p>
      <w:p w:rsidR="00723821" w:rsidRDefault="00723821">
        <w:pPr>
          <w:pStyle w:val="ad"/>
        </w:pP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59263"/>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25</w:t>
        </w:r>
        <w:r>
          <w:fldChar w:fldCharType="end"/>
        </w:r>
      </w:p>
      <w:p w:rsidR="00723821" w:rsidRDefault="00723821">
        <w:pPr>
          <w:pStyle w:val="ad"/>
        </w:pP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12889"/>
      <w:docPartObj>
        <w:docPartGallery w:val="Page Numbers (Bottom of Page)"/>
        <w:docPartUnique/>
      </w:docPartObj>
    </w:sdtPr>
    <w:sdtContent>
      <w:p w:rsidR="00723821" w:rsidRDefault="00723821">
        <w:pPr>
          <w:pStyle w:val="ad"/>
          <w:jc w:val="center"/>
        </w:pPr>
        <w:r>
          <w:fldChar w:fldCharType="begin"/>
        </w:r>
        <w:r>
          <w:instrText>PAGE</w:instrText>
        </w:r>
        <w:r>
          <w:fldChar w:fldCharType="separate"/>
        </w:r>
        <w:r w:rsidR="00C62CBE">
          <w:rPr>
            <w:noProof/>
          </w:rPr>
          <w:t>28</w:t>
        </w:r>
        <w:r>
          <w:fldChar w:fldCharType="end"/>
        </w:r>
      </w:p>
      <w:p w:rsidR="00723821" w:rsidRDefault="00723821">
        <w:pPr>
          <w:pStyle w:val="ad"/>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DB" w:rsidRDefault="001456DB">
      <w:pPr>
        <w:spacing w:after="0" w:line="240" w:lineRule="auto"/>
      </w:pPr>
      <w:r>
        <w:separator/>
      </w:r>
    </w:p>
  </w:footnote>
  <w:footnote w:type="continuationSeparator" w:id="0">
    <w:p w:rsidR="001456DB" w:rsidRDefault="00145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194"/>
    <w:multiLevelType w:val="multilevel"/>
    <w:tmpl w:val="64E8AF8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B22D24"/>
    <w:multiLevelType w:val="multilevel"/>
    <w:tmpl w:val="075EF3C0"/>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8A12AC"/>
    <w:multiLevelType w:val="multilevel"/>
    <w:tmpl w:val="FE8CD9FC"/>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021DED"/>
    <w:multiLevelType w:val="multilevel"/>
    <w:tmpl w:val="AB3EEDEC"/>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8672024"/>
    <w:multiLevelType w:val="hybridMultilevel"/>
    <w:tmpl w:val="56DA6BB2"/>
    <w:lvl w:ilvl="0" w:tplc="EDA0B1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CB02EC"/>
    <w:multiLevelType w:val="hybridMultilevel"/>
    <w:tmpl w:val="B2E48624"/>
    <w:lvl w:ilvl="0" w:tplc="EDA0B1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FE2063"/>
    <w:multiLevelType w:val="hybridMultilevel"/>
    <w:tmpl w:val="16C036DC"/>
    <w:lvl w:ilvl="0" w:tplc="EDA0B1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1A706F"/>
    <w:multiLevelType w:val="multilevel"/>
    <w:tmpl w:val="2C02AB5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C9871AD"/>
    <w:multiLevelType w:val="multilevel"/>
    <w:tmpl w:val="832CA6DE"/>
    <w:lvl w:ilvl="0">
      <w:start w:val="1"/>
      <w:numFmt w:val="decimal"/>
      <w:lvlText w:val="%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03B5772"/>
    <w:multiLevelType w:val="multilevel"/>
    <w:tmpl w:val="D60289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53D73BE"/>
    <w:multiLevelType w:val="hybridMultilevel"/>
    <w:tmpl w:val="26E6A5B2"/>
    <w:lvl w:ilvl="0" w:tplc="EDA0B1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C2271C"/>
    <w:multiLevelType w:val="multilevel"/>
    <w:tmpl w:val="4FA4B3E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C431B5"/>
    <w:multiLevelType w:val="multilevel"/>
    <w:tmpl w:val="6A5E1F7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68C50C4B"/>
    <w:multiLevelType w:val="multilevel"/>
    <w:tmpl w:val="B5B2F92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F890DEF"/>
    <w:multiLevelType w:val="hybridMultilevel"/>
    <w:tmpl w:val="74E60E7C"/>
    <w:lvl w:ilvl="0" w:tplc="EDA0B1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3"/>
  </w:num>
  <w:num w:numId="5">
    <w:abstractNumId w:val="1"/>
  </w:num>
  <w:num w:numId="6">
    <w:abstractNumId w:val="11"/>
  </w:num>
  <w:num w:numId="7">
    <w:abstractNumId w:val="7"/>
  </w:num>
  <w:num w:numId="8">
    <w:abstractNumId w:val="13"/>
  </w:num>
  <w:num w:numId="9">
    <w:abstractNumId w:val="0"/>
  </w:num>
  <w:num w:numId="10">
    <w:abstractNumId w:val="9"/>
  </w:num>
  <w:num w:numId="11">
    <w:abstractNumId w:val="14"/>
  </w:num>
  <w:num w:numId="12">
    <w:abstractNumId w:val="5"/>
  </w:num>
  <w:num w:numId="13">
    <w:abstractNumId w:val="6"/>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DC"/>
    <w:rsid w:val="00003089"/>
    <w:rsid w:val="000408D6"/>
    <w:rsid w:val="00081D97"/>
    <w:rsid w:val="00096195"/>
    <w:rsid w:val="000B7333"/>
    <w:rsid w:val="0011436B"/>
    <w:rsid w:val="001456DB"/>
    <w:rsid w:val="0017209C"/>
    <w:rsid w:val="00175D28"/>
    <w:rsid w:val="00177E7C"/>
    <w:rsid w:val="001E41D5"/>
    <w:rsid w:val="001F24FC"/>
    <w:rsid w:val="001F70F4"/>
    <w:rsid w:val="00221E9A"/>
    <w:rsid w:val="00223E39"/>
    <w:rsid w:val="00225FDC"/>
    <w:rsid w:val="00232315"/>
    <w:rsid w:val="002340DB"/>
    <w:rsid w:val="00244AF1"/>
    <w:rsid w:val="002550C0"/>
    <w:rsid w:val="002648F1"/>
    <w:rsid w:val="002778EA"/>
    <w:rsid w:val="002B080E"/>
    <w:rsid w:val="002B230C"/>
    <w:rsid w:val="002B62E6"/>
    <w:rsid w:val="002B62EA"/>
    <w:rsid w:val="002F67A5"/>
    <w:rsid w:val="00361455"/>
    <w:rsid w:val="00372C9D"/>
    <w:rsid w:val="003C0F40"/>
    <w:rsid w:val="003C42BB"/>
    <w:rsid w:val="003D5111"/>
    <w:rsid w:val="0044162D"/>
    <w:rsid w:val="00461516"/>
    <w:rsid w:val="004667ED"/>
    <w:rsid w:val="00482508"/>
    <w:rsid w:val="004978F1"/>
    <w:rsid w:val="004D4F31"/>
    <w:rsid w:val="004E4022"/>
    <w:rsid w:val="00503CEA"/>
    <w:rsid w:val="005118C6"/>
    <w:rsid w:val="005242A5"/>
    <w:rsid w:val="005434A0"/>
    <w:rsid w:val="00547A50"/>
    <w:rsid w:val="00581864"/>
    <w:rsid w:val="00596388"/>
    <w:rsid w:val="005B2758"/>
    <w:rsid w:val="005B6278"/>
    <w:rsid w:val="005C0FB9"/>
    <w:rsid w:val="005D2226"/>
    <w:rsid w:val="006B162C"/>
    <w:rsid w:val="006C5100"/>
    <w:rsid w:val="006D0259"/>
    <w:rsid w:val="00723821"/>
    <w:rsid w:val="0075086E"/>
    <w:rsid w:val="007511E6"/>
    <w:rsid w:val="007519EA"/>
    <w:rsid w:val="00753E01"/>
    <w:rsid w:val="00775111"/>
    <w:rsid w:val="007B79E7"/>
    <w:rsid w:val="007E0B1F"/>
    <w:rsid w:val="007E1E9C"/>
    <w:rsid w:val="007F5205"/>
    <w:rsid w:val="00801DFD"/>
    <w:rsid w:val="008169E6"/>
    <w:rsid w:val="008504E8"/>
    <w:rsid w:val="00893A3B"/>
    <w:rsid w:val="00970C76"/>
    <w:rsid w:val="009C7330"/>
    <w:rsid w:val="009D5057"/>
    <w:rsid w:val="009E686A"/>
    <w:rsid w:val="009F3146"/>
    <w:rsid w:val="009F3B73"/>
    <w:rsid w:val="00A105AB"/>
    <w:rsid w:val="00A25106"/>
    <w:rsid w:val="00A545AE"/>
    <w:rsid w:val="00AC2A91"/>
    <w:rsid w:val="00AC4957"/>
    <w:rsid w:val="00AE5698"/>
    <w:rsid w:val="00B11B8A"/>
    <w:rsid w:val="00B16E94"/>
    <w:rsid w:val="00B202F4"/>
    <w:rsid w:val="00B53907"/>
    <w:rsid w:val="00B720EC"/>
    <w:rsid w:val="00BC6B9F"/>
    <w:rsid w:val="00BD5990"/>
    <w:rsid w:val="00C07CA2"/>
    <w:rsid w:val="00C44131"/>
    <w:rsid w:val="00C62CBE"/>
    <w:rsid w:val="00C64E12"/>
    <w:rsid w:val="00C97CFF"/>
    <w:rsid w:val="00CA422A"/>
    <w:rsid w:val="00CE6EB1"/>
    <w:rsid w:val="00CF242D"/>
    <w:rsid w:val="00D16FD7"/>
    <w:rsid w:val="00D25CA8"/>
    <w:rsid w:val="00D54741"/>
    <w:rsid w:val="00DD6527"/>
    <w:rsid w:val="00E2571D"/>
    <w:rsid w:val="00E47A63"/>
    <w:rsid w:val="00E53902"/>
    <w:rsid w:val="00EA18EF"/>
    <w:rsid w:val="00EB23C4"/>
    <w:rsid w:val="00EC33B4"/>
    <w:rsid w:val="00F02656"/>
    <w:rsid w:val="00F03088"/>
    <w:rsid w:val="00F20DC6"/>
    <w:rsid w:val="00F3369E"/>
    <w:rsid w:val="00F37127"/>
    <w:rsid w:val="00F543AD"/>
    <w:rsid w:val="00F8735C"/>
    <w:rsid w:val="00F90058"/>
    <w:rsid w:val="00FB1D09"/>
    <w:rsid w:val="00FB207A"/>
    <w:rsid w:val="00FF3E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7D4A"/>
  <w15:docId w15:val="{9C5C4AFE-A64A-42C5-8230-DC62A813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79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3E79B5"/>
  </w:style>
  <w:style w:type="character" w:customStyle="1" w:styleId="a4">
    <w:name w:val="Нижний колонтитул Знак"/>
    <w:basedOn w:val="a0"/>
    <w:uiPriority w:val="99"/>
    <w:qFormat/>
    <w:rsid w:val="003E79B5"/>
  </w:style>
  <w:style w:type="character" w:customStyle="1" w:styleId="HTML">
    <w:name w:val="Стандартный HTML Знак"/>
    <w:basedOn w:val="a0"/>
    <w:link w:val="HTML"/>
    <w:uiPriority w:val="99"/>
    <w:semiHidden/>
    <w:qFormat/>
    <w:rsid w:val="00AC394B"/>
    <w:rPr>
      <w:rFonts w:ascii="Courier New" w:eastAsia="Times New Roman" w:hAnsi="Courier New" w:cs="Courier New"/>
      <w:sz w:val="20"/>
      <w:szCs w:val="20"/>
      <w:lang w:eastAsia="ru-RU"/>
    </w:rPr>
  </w:style>
  <w:style w:type="character" w:customStyle="1" w:styleId="a5">
    <w:name w:val="Текст выноски Знак"/>
    <w:basedOn w:val="a0"/>
    <w:uiPriority w:val="99"/>
    <w:semiHidden/>
    <w:qFormat/>
    <w:rsid w:val="00A9692C"/>
    <w:rPr>
      <w:rFonts w:ascii="Tahoma" w:hAnsi="Tahoma" w:cs="Tahoma"/>
      <w:sz w:val="16"/>
      <w:szCs w:val="16"/>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next w:val="a"/>
    <w:uiPriority w:val="35"/>
    <w:unhideWhenUsed/>
    <w:qFormat/>
    <w:rsid w:val="007E0E31"/>
    <w:pPr>
      <w:spacing w:after="200" w:line="240" w:lineRule="auto"/>
    </w:pPr>
    <w:rPr>
      <w:i/>
      <w:iCs/>
      <w:color w:val="44546A" w:themeColor="text2"/>
      <w:sz w:val="18"/>
      <w:szCs w:val="18"/>
    </w:rPr>
  </w:style>
  <w:style w:type="paragraph" w:styleId="a9">
    <w:name w:val="index heading"/>
    <w:basedOn w:val="a"/>
    <w:qFormat/>
    <w:pPr>
      <w:suppressLineNumbers/>
    </w:pPr>
    <w:rPr>
      <w:rFonts w:cs="Lucida Sans"/>
    </w:rPr>
  </w:style>
  <w:style w:type="paragraph" w:styleId="aa">
    <w:name w:val="List Paragraph"/>
    <w:basedOn w:val="a"/>
    <w:uiPriority w:val="34"/>
    <w:qFormat/>
    <w:rsid w:val="00175AD3"/>
    <w:pPr>
      <w:ind w:left="720"/>
      <w:contextualSpacing/>
    </w:pPr>
  </w:style>
  <w:style w:type="paragraph" w:customStyle="1" w:styleId="ab">
    <w:name w:val="Колонтитул"/>
    <w:basedOn w:val="a"/>
    <w:qFormat/>
  </w:style>
  <w:style w:type="paragraph" w:styleId="ac">
    <w:name w:val="header"/>
    <w:basedOn w:val="a"/>
    <w:uiPriority w:val="99"/>
    <w:unhideWhenUsed/>
    <w:rsid w:val="003E79B5"/>
    <w:pPr>
      <w:tabs>
        <w:tab w:val="center" w:pos="4677"/>
        <w:tab w:val="right" w:pos="9355"/>
      </w:tabs>
      <w:spacing w:after="0" w:line="240" w:lineRule="auto"/>
    </w:pPr>
  </w:style>
  <w:style w:type="paragraph" w:styleId="ad">
    <w:name w:val="footer"/>
    <w:basedOn w:val="a"/>
    <w:uiPriority w:val="99"/>
    <w:unhideWhenUsed/>
    <w:rsid w:val="003E79B5"/>
    <w:pPr>
      <w:tabs>
        <w:tab w:val="center" w:pos="4677"/>
        <w:tab w:val="right" w:pos="9355"/>
      </w:tabs>
      <w:spacing w:after="0" w:line="240" w:lineRule="auto"/>
    </w:pPr>
  </w:style>
  <w:style w:type="paragraph" w:customStyle="1" w:styleId="Default">
    <w:name w:val="Default"/>
    <w:qFormat/>
    <w:rsid w:val="0045104B"/>
    <w:rPr>
      <w:rFonts w:ascii="Times New Roman" w:eastAsia="Calibri" w:hAnsi="Times New Roman" w:cs="Times New Roman"/>
      <w:color w:val="000000"/>
      <w:sz w:val="24"/>
      <w:szCs w:val="24"/>
    </w:rPr>
  </w:style>
  <w:style w:type="paragraph" w:styleId="HTML0">
    <w:name w:val="HTML Preformatted"/>
    <w:basedOn w:val="a"/>
    <w:uiPriority w:val="99"/>
    <w:semiHidden/>
    <w:unhideWhenUsed/>
    <w:qFormat/>
    <w:rsid w:val="00AC3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e">
    <w:name w:val="Balloon Text"/>
    <w:basedOn w:val="a"/>
    <w:uiPriority w:val="99"/>
    <w:semiHidden/>
    <w:unhideWhenUsed/>
    <w:qFormat/>
    <w:rsid w:val="00A9692C"/>
    <w:pPr>
      <w:spacing w:after="0" w:line="240" w:lineRule="auto"/>
    </w:pPr>
    <w:rPr>
      <w:rFonts w:ascii="Tahoma" w:hAnsi="Tahoma" w:cs="Tahoma"/>
      <w:sz w:val="16"/>
      <w:szCs w:val="16"/>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table" w:styleId="af1">
    <w:name w:val="Table Grid"/>
    <w:basedOn w:val="a1"/>
    <w:uiPriority w:val="39"/>
    <w:rsid w:val="006B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hart" Target="charts/chart15.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chart" Target="charts/chart10.xml"/><Relationship Id="rId33"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chart" Target="charts/chart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6.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haytaev%20PC\YandexDisk\&#1060;&#1091;&#1085;&#1082;&#1094;&#1080;&#1086;&#1085;&#1072;&#1083;&#1100;&#1085;&#1072;&#1103;%20&#1075;&#1088;&#1072;&#1084;&#1086;&#1090;&#1085;&#1086;&#1089;&#1090;&#1100;\&#1060;&#1043;%20&#1082;&#1083;&#1072;&#1089;&#1090;&#1077;&#1088;&#1085;&#1099;&#1081;%20&#1072;&#1085;&#1072;&#1083;&#1080;&#1079;.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'Уровни сформированности ФГ'!$B$2</c:f>
              <c:strCache>
                <c:ptCount val="1"/>
                <c:pt idx="0">
                  <c:v>Общие результаты </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75E5-4ECE-A538-E899F05F42F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5E5-4ECE-A538-E899F05F42F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5E5-4ECE-A538-E899F05F42F4}"/>
              </c:ext>
            </c:extLst>
          </c:dPt>
          <c:dLbls>
            <c:dLbl>
              <c:idx val="0"/>
              <c:layout>
                <c:manualLayout>
                  <c:x val="1.42365582318296E-3"/>
                  <c:y val="-1.9393773694954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E5-4ECE-A538-E899F05F42F4}"/>
                </c:ext>
              </c:extLst>
            </c:dLbl>
            <c:dLbl>
              <c:idx val="1"/>
              <c:layout>
                <c:manualLayout>
                  <c:x val="-4.4087395241814611E-2"/>
                  <c:y val="-3.9243584135316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E5-4ECE-A538-E899F05F42F4}"/>
                </c:ext>
              </c:extLst>
            </c:dLbl>
            <c:dLbl>
              <c:idx val="2"/>
              <c:layout>
                <c:manualLayout>
                  <c:x val="-1.4657068670705707E-2"/>
                  <c:y val="-6.28098571011956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E5-4ECE-A538-E899F05F42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'Уровни сформированности ФГ'!$A$3:$A$5</c:f>
              <c:strCache>
                <c:ptCount val="3"/>
                <c:pt idx="0">
                  <c:v>Недостаточный уровень</c:v>
                </c:pt>
                <c:pt idx="1">
                  <c:v>Базовый уровень</c:v>
                </c:pt>
                <c:pt idx="2">
                  <c:v>Высокий уровень</c:v>
                </c:pt>
              </c:strCache>
            </c:strRef>
          </c:cat>
          <c:val>
            <c:numRef>
              <c:f>'Уровни сформированности ФГ'!$B$3:$B$5</c:f>
              <c:numCache>
                <c:formatCode>0.00%</c:formatCode>
                <c:ptCount val="3"/>
                <c:pt idx="0">
                  <c:v>0.37700163913756146</c:v>
                </c:pt>
                <c:pt idx="1">
                  <c:v>0.38065817677468161</c:v>
                </c:pt>
                <c:pt idx="2">
                  <c:v>0.2423401840877569</c:v>
                </c:pt>
              </c:numCache>
            </c:numRef>
          </c:val>
          <c:extLst>
            <c:ext xmlns:c16="http://schemas.microsoft.com/office/drawing/2014/chart" uri="{C3380CC4-5D6E-409C-BE32-E72D297353CC}">
              <c16:uniqueId val="{00000006-75E5-4ECE-A538-E899F05F42F4}"/>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'Уровни сформированности ФГ'!$A$37</c:f>
              <c:strCache>
                <c:ptCount val="1"/>
                <c:pt idx="0">
                  <c:v>Недостаточный уровень</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ФГ'!$B$36:$H$36</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ФГ'!$B$37:$H$37</c:f>
              <c:numCache>
                <c:formatCode>0.00%</c:formatCode>
                <c:ptCount val="6"/>
                <c:pt idx="0">
                  <c:v>0.24608254248510264</c:v>
                </c:pt>
                <c:pt idx="1">
                  <c:v>0.29663518299881936</c:v>
                </c:pt>
                <c:pt idx="2">
                  <c:v>0.24460796752093378</c:v>
                </c:pt>
                <c:pt idx="3">
                  <c:v>0.22222222222222221</c:v>
                </c:pt>
                <c:pt idx="4">
                  <c:v>0.26927282668124658</c:v>
                </c:pt>
                <c:pt idx="5">
                  <c:v>0.24875621890547264</c:v>
                </c:pt>
              </c:numCache>
              <c:extLst/>
            </c:numRef>
          </c:val>
          <c:extLst>
            <c:ext xmlns:c16="http://schemas.microsoft.com/office/drawing/2014/chart" uri="{C3380CC4-5D6E-409C-BE32-E72D297353CC}">
              <c16:uniqueId val="{00000000-6FB8-4EFF-B66B-4E6A48FA4F04}"/>
            </c:ext>
          </c:extLst>
        </c:ser>
        <c:ser>
          <c:idx val="1"/>
          <c:order val="1"/>
          <c:tx>
            <c:strRef>
              <c:f>'Уровни сформированности ФГ'!$A$38</c:f>
              <c:strCache>
                <c:ptCount val="1"/>
                <c:pt idx="0">
                  <c:v>Базовый уровень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ФГ'!$B$36:$H$36</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ФГ'!$B$38:$H$38</c:f>
              <c:numCache>
                <c:formatCode>0.00%</c:formatCode>
                <c:ptCount val="6"/>
                <c:pt idx="0">
                  <c:v>0.70977709114985654</c:v>
                </c:pt>
                <c:pt idx="1">
                  <c:v>0.63842975206611574</c:v>
                </c:pt>
                <c:pt idx="2">
                  <c:v>0.70185232174574985</c:v>
                </c:pt>
                <c:pt idx="3">
                  <c:v>0.66666666666666663</c:v>
                </c:pt>
                <c:pt idx="4">
                  <c:v>0.68220338983050843</c:v>
                </c:pt>
                <c:pt idx="5">
                  <c:v>0.64344941956882251</c:v>
                </c:pt>
              </c:numCache>
              <c:extLst/>
            </c:numRef>
          </c:val>
          <c:extLst>
            <c:ext xmlns:c16="http://schemas.microsoft.com/office/drawing/2014/chart" uri="{C3380CC4-5D6E-409C-BE32-E72D297353CC}">
              <c16:uniqueId val="{00000001-6FB8-4EFF-B66B-4E6A48FA4F04}"/>
            </c:ext>
          </c:extLst>
        </c:ser>
        <c:ser>
          <c:idx val="2"/>
          <c:order val="2"/>
          <c:tx>
            <c:strRef>
              <c:f>'Уровни сформированности ФГ'!$A$39</c:f>
              <c:strCache>
                <c:ptCount val="1"/>
                <c:pt idx="0">
                  <c:v>Высокий уровень</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ФГ'!$B$36:$H$36</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ФГ'!$B$39:$H$39</c:f>
              <c:numCache>
                <c:formatCode>0.00%</c:formatCode>
                <c:ptCount val="6"/>
                <c:pt idx="0">
                  <c:v>4.4140366365040831E-2</c:v>
                </c:pt>
                <c:pt idx="1">
                  <c:v>6.4935064935064929E-2</c:v>
                </c:pt>
                <c:pt idx="2">
                  <c:v>5.3539710733316419E-2</c:v>
                </c:pt>
                <c:pt idx="3">
                  <c:v>0.1111111111111111</c:v>
                </c:pt>
                <c:pt idx="4">
                  <c:v>4.8523783488244945E-2</c:v>
                </c:pt>
                <c:pt idx="5">
                  <c:v>0.1077943615257048</c:v>
                </c:pt>
              </c:numCache>
              <c:extLst/>
            </c:numRef>
          </c:val>
          <c:extLst>
            <c:ext xmlns:c16="http://schemas.microsoft.com/office/drawing/2014/chart" uri="{C3380CC4-5D6E-409C-BE32-E72D297353CC}">
              <c16:uniqueId val="{00000002-6FB8-4EFF-B66B-4E6A48FA4F04}"/>
            </c:ext>
          </c:extLst>
        </c:ser>
        <c:dLbls>
          <c:showLegendKey val="0"/>
          <c:showVal val="1"/>
          <c:showCatName val="0"/>
          <c:showSerName val="0"/>
          <c:showPercent val="0"/>
          <c:showBubbleSize val="0"/>
        </c:dLbls>
        <c:gapWidth val="75"/>
        <c:axId val="1089954496"/>
        <c:axId val="1089965376"/>
      </c:barChart>
      <c:lineChart>
        <c:grouping val="standard"/>
        <c:varyColors val="0"/>
        <c:ser>
          <c:idx val="3"/>
          <c:order val="3"/>
          <c:tx>
            <c:strRef>
              <c:f>'Уровни сформированности ФГ'!$A$40</c:f>
              <c:strCache>
                <c:ptCount val="1"/>
                <c:pt idx="0">
                  <c:v>Недостаточный уровень (вся выборка)</c:v>
                </c:pt>
              </c:strCache>
            </c:strRef>
          </c:tx>
          <c:spPr>
            <a:ln w="28575" cap="rnd">
              <a:solidFill>
                <a:srgbClr val="C00000"/>
              </a:solidFill>
              <a:round/>
            </a:ln>
            <a:effectLst/>
          </c:spPr>
          <c:marker>
            <c:symbol val="none"/>
          </c:marker>
          <c:cat>
            <c:strRef>
              <c:f>'Уровни сформированности ФГ'!$B$36:$H$36</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ФГ'!$B$40:$H$40</c:f>
              <c:numCache>
                <c:formatCode>0.00%</c:formatCode>
                <c:ptCount val="6"/>
                <c:pt idx="0">
                  <c:v>0.26771056951635308</c:v>
                </c:pt>
                <c:pt idx="1">
                  <c:v>0.26771056951635308</c:v>
                </c:pt>
                <c:pt idx="2">
                  <c:v>0.26771056951635308</c:v>
                </c:pt>
                <c:pt idx="3">
                  <c:v>0.26771056951635303</c:v>
                </c:pt>
                <c:pt idx="4">
                  <c:v>0.26771056951635303</c:v>
                </c:pt>
                <c:pt idx="5">
                  <c:v>0.26771056951635303</c:v>
                </c:pt>
              </c:numCache>
              <c:extLst/>
            </c:numRef>
          </c:val>
          <c:smooth val="0"/>
          <c:extLst>
            <c:ext xmlns:c16="http://schemas.microsoft.com/office/drawing/2014/chart" uri="{C3380CC4-5D6E-409C-BE32-E72D297353CC}">
              <c16:uniqueId val="{00000003-6FB8-4EFF-B66B-4E6A48FA4F04}"/>
            </c:ext>
          </c:extLst>
        </c:ser>
        <c:ser>
          <c:idx val="4"/>
          <c:order val="4"/>
          <c:tx>
            <c:strRef>
              <c:f>'Уровни сформированности ФГ'!$A$41</c:f>
              <c:strCache>
                <c:ptCount val="1"/>
                <c:pt idx="0">
                  <c:v>Базовый уровень (вся выборка)</c:v>
                </c:pt>
              </c:strCache>
            </c:strRef>
          </c:tx>
          <c:spPr>
            <a:ln w="28575" cap="rnd">
              <a:solidFill>
                <a:schemeClr val="accent4"/>
              </a:solidFill>
              <a:round/>
            </a:ln>
            <a:effectLst/>
          </c:spPr>
          <c:marker>
            <c:symbol val="none"/>
          </c:marker>
          <c:cat>
            <c:strRef>
              <c:f>'Уровни сформированности ФГ'!$B$36:$H$36</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ФГ'!$B$41:$H$41</c:f>
              <c:numCache>
                <c:formatCode>0.00%</c:formatCode>
                <c:ptCount val="6"/>
                <c:pt idx="0">
                  <c:v>0.67925243086248266</c:v>
                </c:pt>
                <c:pt idx="1">
                  <c:v>0.67925243086248266</c:v>
                </c:pt>
                <c:pt idx="2">
                  <c:v>0.67925243086248266</c:v>
                </c:pt>
                <c:pt idx="3">
                  <c:v>0.67925243086248299</c:v>
                </c:pt>
                <c:pt idx="4">
                  <c:v>0.67925243086248299</c:v>
                </c:pt>
                <c:pt idx="5">
                  <c:v>0.67925243086248299</c:v>
                </c:pt>
              </c:numCache>
              <c:extLst/>
            </c:numRef>
          </c:val>
          <c:smooth val="0"/>
          <c:extLst>
            <c:ext xmlns:c16="http://schemas.microsoft.com/office/drawing/2014/chart" uri="{C3380CC4-5D6E-409C-BE32-E72D297353CC}">
              <c16:uniqueId val="{00000004-6FB8-4EFF-B66B-4E6A48FA4F04}"/>
            </c:ext>
          </c:extLst>
        </c:ser>
        <c:ser>
          <c:idx val="5"/>
          <c:order val="5"/>
          <c:tx>
            <c:strRef>
              <c:f>'Уровни сформированности ФГ'!$A$42</c:f>
              <c:strCache>
                <c:ptCount val="1"/>
                <c:pt idx="0">
                  <c:v>Высокий уровень (вся выборка)</c:v>
                </c:pt>
              </c:strCache>
            </c:strRef>
          </c:tx>
          <c:spPr>
            <a:ln w="28575" cap="rnd">
              <a:solidFill>
                <a:schemeClr val="accent6"/>
              </a:solidFill>
              <a:round/>
            </a:ln>
            <a:effectLst/>
          </c:spPr>
          <c:marker>
            <c:symbol val="none"/>
          </c:marker>
          <c:cat>
            <c:strRef>
              <c:f>'Уровни сформированности ФГ'!$B$36:$H$36</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ФГ'!$B$42:$H$42</c:f>
              <c:numCache>
                <c:formatCode>0.00%</c:formatCode>
                <c:ptCount val="6"/>
                <c:pt idx="0">
                  <c:v>5.3036999621164288E-2</c:v>
                </c:pt>
                <c:pt idx="1">
                  <c:v>5.3036999621164288E-2</c:v>
                </c:pt>
                <c:pt idx="2">
                  <c:v>5.3036999621164288E-2</c:v>
                </c:pt>
                <c:pt idx="3">
                  <c:v>5.3036999621164302E-2</c:v>
                </c:pt>
                <c:pt idx="4">
                  <c:v>5.3036999621164302E-2</c:v>
                </c:pt>
                <c:pt idx="5">
                  <c:v>5.3036999621164302E-2</c:v>
                </c:pt>
              </c:numCache>
              <c:extLst/>
            </c:numRef>
          </c:val>
          <c:smooth val="0"/>
          <c:extLst>
            <c:ext xmlns:c16="http://schemas.microsoft.com/office/drawing/2014/chart" uri="{C3380CC4-5D6E-409C-BE32-E72D297353CC}">
              <c16:uniqueId val="{00000005-6FB8-4EFF-B66B-4E6A48FA4F04}"/>
            </c:ext>
          </c:extLst>
        </c:ser>
        <c:dLbls>
          <c:showLegendKey val="0"/>
          <c:showVal val="0"/>
          <c:showCatName val="0"/>
          <c:showSerName val="0"/>
          <c:showPercent val="0"/>
          <c:showBubbleSize val="0"/>
        </c:dLbls>
        <c:marker val="1"/>
        <c:smooth val="0"/>
        <c:axId val="1089954496"/>
        <c:axId val="1089965376"/>
      </c:lineChart>
      <c:catAx>
        <c:axId val="108995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965376"/>
        <c:crosses val="autoZero"/>
        <c:auto val="1"/>
        <c:lblAlgn val="ctr"/>
        <c:lblOffset val="100"/>
        <c:noMultiLvlLbl val="0"/>
      </c:catAx>
      <c:valAx>
        <c:axId val="108996537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95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areaChart>
        <c:grouping val="standard"/>
        <c:varyColors val="1"/>
        <c:ser>
          <c:idx val="0"/>
          <c:order val="0"/>
          <c:tx>
            <c:strRef>
              <c:f>label 0</c:f>
              <c:strCache>
                <c:ptCount val="1"/>
                <c:pt idx="0">
                  <c:v>Вся выборка</c:v>
                </c:pt>
              </c:strCache>
            </c:strRef>
          </c:tx>
          <c:spPr>
            <a:solidFill>
              <a:srgbClr val="D9D9D9"/>
            </a:solidFill>
            <a:ln w="0">
              <a:noFill/>
            </a:ln>
          </c:spPr>
          <c:dLbls>
            <c:spPr>
              <a:noFill/>
              <a:ln>
                <a:noFill/>
              </a:ln>
              <a:effectLst/>
            </c:spPr>
            <c:txPr>
              <a:bodyPr wrap="square"/>
              <a:lstStyle/>
              <a:p>
                <a:pPr>
                  <a:defRPr sz="1000" b="0" strike="noStrike" spc="-1">
                    <a:solidFill>
                      <a:srgbClr val="000000"/>
                    </a:solidFill>
                    <a:latin typeface="Calibri"/>
                  </a:defRPr>
                </a:pPr>
                <a:endParaRPr lang="ru-RU"/>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0</c:f>
              <c:numCache>
                <c:formatCode>General</c:formatCode>
                <c:ptCount val="17"/>
                <c:pt idx="0">
                  <c:v>0.67930000000000001</c:v>
                </c:pt>
                <c:pt idx="1">
                  <c:v>0.67930000000000001</c:v>
                </c:pt>
                <c:pt idx="2">
                  <c:v>0.67930000000000001</c:v>
                </c:pt>
                <c:pt idx="3">
                  <c:v>0.67930000000000001</c:v>
                </c:pt>
                <c:pt idx="4">
                  <c:v>0.67930000000000001</c:v>
                </c:pt>
                <c:pt idx="5">
                  <c:v>0.67930000000000001</c:v>
                </c:pt>
                <c:pt idx="6">
                  <c:v>0.67930000000000001</c:v>
                </c:pt>
                <c:pt idx="7">
                  <c:v>0.67930000000000001</c:v>
                </c:pt>
                <c:pt idx="8">
                  <c:v>0.67930000000000001</c:v>
                </c:pt>
                <c:pt idx="9">
                  <c:v>0.67930000000000001</c:v>
                </c:pt>
                <c:pt idx="10">
                  <c:v>0.67930000000000001</c:v>
                </c:pt>
                <c:pt idx="11">
                  <c:v>0.67930000000000001</c:v>
                </c:pt>
                <c:pt idx="12">
                  <c:v>0.67930000000000001</c:v>
                </c:pt>
                <c:pt idx="13">
                  <c:v>0.67930000000000001</c:v>
                </c:pt>
                <c:pt idx="14">
                  <c:v>0.67930000000000001</c:v>
                </c:pt>
                <c:pt idx="15">
                  <c:v>0.67930000000000001</c:v>
                </c:pt>
                <c:pt idx="16">
                  <c:v>0.67930000000000001</c:v>
                </c:pt>
              </c:numCache>
            </c:numRef>
          </c:val>
          <c:extLst>
            <c:ext xmlns:c16="http://schemas.microsoft.com/office/drawing/2014/chart" uri="{C3380CC4-5D6E-409C-BE32-E72D297353CC}">
              <c16:uniqueId val="{00000000-4780-48D1-A4B4-F8FD0167591D}"/>
            </c:ext>
          </c:extLst>
        </c:ser>
        <c:dLbls>
          <c:showLegendKey val="0"/>
          <c:showVal val="0"/>
          <c:showCatName val="0"/>
          <c:showSerName val="0"/>
          <c:showPercent val="0"/>
          <c:showBubbleSize val="0"/>
        </c:dLbls>
        <c:axId val="1089956672"/>
        <c:axId val="1089968096"/>
      </c:areaChart>
      <c:barChart>
        <c:barDir val="col"/>
        <c:grouping val="clustered"/>
        <c:varyColors val="0"/>
        <c:ser>
          <c:idx val="1"/>
          <c:order val="1"/>
          <c:tx>
            <c:strRef>
              <c:f>label 1</c:f>
              <c:strCache>
                <c:ptCount val="1"/>
                <c:pt idx="0">
                  <c:v>Частично сформирована (%)</c:v>
                </c:pt>
              </c:strCache>
            </c:strRef>
          </c:tx>
          <c:spPr>
            <a:solidFill>
              <a:srgbClr val="4472C4"/>
            </a:solidFill>
            <a:ln w="0">
              <a:noFill/>
            </a:ln>
          </c:spPr>
          <c:invertIfNegative val="0"/>
          <c:dPt>
            <c:idx val="0"/>
            <c:invertIfNegative val="0"/>
            <c:bubble3D val="0"/>
            <c:extLst>
              <c:ext xmlns:c16="http://schemas.microsoft.com/office/drawing/2014/chart" uri="{C3380CC4-5D6E-409C-BE32-E72D297353CC}">
                <c16:uniqueId val="{00000001-4780-48D1-A4B4-F8FD0167591D}"/>
              </c:ext>
            </c:extLst>
          </c:dPt>
          <c:dPt>
            <c:idx val="1"/>
            <c:invertIfNegative val="0"/>
            <c:bubble3D val="0"/>
            <c:extLst>
              <c:ext xmlns:c16="http://schemas.microsoft.com/office/drawing/2014/chart" uri="{C3380CC4-5D6E-409C-BE32-E72D297353CC}">
                <c16:uniqueId val="{00000002-4780-48D1-A4B4-F8FD0167591D}"/>
              </c:ext>
            </c:extLst>
          </c:dPt>
          <c:dPt>
            <c:idx val="2"/>
            <c:invertIfNegative val="0"/>
            <c:bubble3D val="0"/>
            <c:extLst>
              <c:ext xmlns:c16="http://schemas.microsoft.com/office/drawing/2014/chart" uri="{C3380CC4-5D6E-409C-BE32-E72D297353CC}">
                <c16:uniqueId val="{00000003-4780-48D1-A4B4-F8FD0167591D}"/>
              </c:ext>
            </c:extLst>
          </c:dPt>
          <c:dPt>
            <c:idx val="3"/>
            <c:invertIfNegative val="0"/>
            <c:bubble3D val="0"/>
            <c:extLst>
              <c:ext xmlns:c16="http://schemas.microsoft.com/office/drawing/2014/chart" uri="{C3380CC4-5D6E-409C-BE32-E72D297353CC}">
                <c16:uniqueId val="{00000004-4780-48D1-A4B4-F8FD0167591D}"/>
              </c:ext>
            </c:extLst>
          </c:dPt>
          <c:dPt>
            <c:idx val="4"/>
            <c:invertIfNegative val="0"/>
            <c:bubble3D val="0"/>
            <c:extLst>
              <c:ext xmlns:c16="http://schemas.microsoft.com/office/drawing/2014/chart" uri="{C3380CC4-5D6E-409C-BE32-E72D297353CC}">
                <c16:uniqueId val="{00000005-4780-48D1-A4B4-F8FD0167591D}"/>
              </c:ext>
            </c:extLst>
          </c:dPt>
          <c:dPt>
            <c:idx val="7"/>
            <c:invertIfNegative val="0"/>
            <c:bubble3D val="0"/>
            <c:extLst>
              <c:ext xmlns:c16="http://schemas.microsoft.com/office/drawing/2014/chart" uri="{C3380CC4-5D6E-409C-BE32-E72D297353CC}">
                <c16:uniqueId val="{00000006-4780-48D1-A4B4-F8FD0167591D}"/>
              </c:ext>
            </c:extLst>
          </c:dPt>
          <c:dPt>
            <c:idx val="8"/>
            <c:invertIfNegative val="0"/>
            <c:bubble3D val="0"/>
            <c:extLst>
              <c:ext xmlns:c16="http://schemas.microsoft.com/office/drawing/2014/chart" uri="{C3380CC4-5D6E-409C-BE32-E72D297353CC}">
                <c16:uniqueId val="{00000007-4780-48D1-A4B4-F8FD0167591D}"/>
              </c:ext>
            </c:extLst>
          </c:dPt>
          <c:dPt>
            <c:idx val="10"/>
            <c:invertIfNegative val="0"/>
            <c:bubble3D val="0"/>
            <c:extLst>
              <c:ext xmlns:c16="http://schemas.microsoft.com/office/drawing/2014/chart" uri="{C3380CC4-5D6E-409C-BE32-E72D297353CC}">
                <c16:uniqueId val="{00000008-4780-48D1-A4B4-F8FD0167591D}"/>
              </c:ext>
            </c:extLst>
          </c:dPt>
          <c:dPt>
            <c:idx val="11"/>
            <c:invertIfNegative val="0"/>
            <c:bubble3D val="0"/>
            <c:extLst>
              <c:ext xmlns:c16="http://schemas.microsoft.com/office/drawing/2014/chart" uri="{C3380CC4-5D6E-409C-BE32-E72D297353CC}">
                <c16:uniqueId val="{00000009-4780-48D1-A4B4-F8FD0167591D}"/>
              </c:ext>
            </c:extLst>
          </c:dPt>
          <c:dPt>
            <c:idx val="12"/>
            <c:invertIfNegative val="0"/>
            <c:bubble3D val="0"/>
            <c:extLst>
              <c:ext xmlns:c16="http://schemas.microsoft.com/office/drawing/2014/chart" uri="{C3380CC4-5D6E-409C-BE32-E72D297353CC}">
                <c16:uniqueId val="{0000000A-4780-48D1-A4B4-F8FD0167591D}"/>
              </c:ext>
            </c:extLst>
          </c:dPt>
          <c:dPt>
            <c:idx val="13"/>
            <c:invertIfNegative val="0"/>
            <c:bubble3D val="0"/>
            <c:extLst>
              <c:ext xmlns:c16="http://schemas.microsoft.com/office/drawing/2014/chart" uri="{C3380CC4-5D6E-409C-BE32-E72D297353CC}">
                <c16:uniqueId val="{0000000B-4780-48D1-A4B4-F8FD0167591D}"/>
              </c:ext>
            </c:extLst>
          </c:dPt>
          <c:dPt>
            <c:idx val="14"/>
            <c:invertIfNegative val="0"/>
            <c:bubble3D val="0"/>
            <c:extLst>
              <c:ext xmlns:c16="http://schemas.microsoft.com/office/drawing/2014/chart" uri="{C3380CC4-5D6E-409C-BE32-E72D297353CC}">
                <c16:uniqueId val="{0000000C-4780-48D1-A4B4-F8FD0167591D}"/>
              </c:ext>
            </c:extLst>
          </c:dPt>
          <c:dPt>
            <c:idx val="15"/>
            <c:invertIfNegative val="0"/>
            <c:bubble3D val="0"/>
            <c:extLst>
              <c:ext xmlns:c16="http://schemas.microsoft.com/office/drawing/2014/chart" uri="{C3380CC4-5D6E-409C-BE32-E72D297353CC}">
                <c16:uniqueId val="{0000000D-4780-48D1-A4B4-F8FD0167591D}"/>
              </c:ext>
            </c:extLst>
          </c:dPt>
          <c:dLbls>
            <c:dLbl>
              <c:idx val="0"/>
              <c:layout>
                <c:manualLayout>
                  <c:x val="0"/>
                  <c:y val="-2.46944444444444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4780-48D1-A4B4-F8FD0167591D}"/>
                </c:ext>
              </c:extLst>
            </c:dLbl>
            <c:dLbl>
              <c:idx val="1"/>
              <c:layout>
                <c:manualLayout>
                  <c:x val="-1.9658109055544601E-17"/>
                  <c:y val="3.5277777777777797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2-4780-48D1-A4B4-F8FD0167591D}"/>
                </c:ext>
              </c:extLst>
            </c:dLbl>
            <c:dLbl>
              <c:idx val="2"/>
              <c:layout>
                <c:manualLayout>
                  <c:x val="0"/>
                  <c:y val="2.82222222222222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4780-48D1-A4B4-F8FD0167591D}"/>
                </c:ext>
              </c:extLst>
            </c:dLbl>
            <c:dLbl>
              <c:idx val="3"/>
              <c:layout>
                <c:manualLayout>
                  <c:x val="0"/>
                  <c:y val="-7.88377777777777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4-4780-48D1-A4B4-F8FD0167591D}"/>
                </c:ext>
              </c:extLst>
            </c:dLbl>
            <c:dLbl>
              <c:idx val="4"/>
              <c:layout>
                <c:manualLayout>
                  <c:x val="4.2890842805061117E-3"/>
                  <c:y val="2.326147315903734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4780-48D1-A4B4-F8FD0167591D}"/>
                </c:ext>
              </c:extLst>
            </c:dLbl>
            <c:dLbl>
              <c:idx val="7"/>
              <c:layout>
                <c:manualLayout>
                  <c:x val="0"/>
                  <c:y val="-4.5861111111111103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6-4780-48D1-A4B4-F8FD0167591D}"/>
                </c:ext>
              </c:extLst>
            </c:dLbl>
            <c:dLbl>
              <c:idx val="8"/>
              <c:layout>
                <c:manualLayout>
                  <c:x val="-7.8632436222178503E-17"/>
                  <c:y val="-3.175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4780-48D1-A4B4-F8FD0167591D}"/>
                </c:ext>
              </c:extLst>
            </c:dLbl>
            <c:dLbl>
              <c:idx val="10"/>
              <c:layout>
                <c:manualLayout>
                  <c:x val="0"/>
                  <c:y val="-4.2333333333333403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8-4780-48D1-A4B4-F8FD0167591D}"/>
                </c:ext>
              </c:extLst>
            </c:dLbl>
            <c:dLbl>
              <c:idx val="11"/>
              <c:layout>
                <c:manualLayout>
                  <c:x val="-7.8632436222178503E-17"/>
                  <c:y val="-1.05833333333333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4780-48D1-A4B4-F8FD0167591D}"/>
                </c:ext>
              </c:extLst>
            </c:dLbl>
            <c:dLbl>
              <c:idx val="12"/>
              <c:layout>
                <c:manualLayout>
                  <c:x val="0"/>
                  <c:y val="-4.9778765397774198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A-4780-48D1-A4B4-F8FD0167591D}"/>
                </c:ext>
              </c:extLst>
            </c:dLbl>
            <c:dLbl>
              <c:idx val="13"/>
              <c:layout>
                <c:manualLayout>
                  <c:x val="0"/>
                  <c:y val="-1.4111111111111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B-4780-48D1-A4B4-F8FD0167591D}"/>
                </c:ext>
              </c:extLst>
            </c:dLbl>
            <c:dLbl>
              <c:idx val="14"/>
              <c:layout>
                <c:manualLayout>
                  <c:x val="-1.5726487244435701E-16"/>
                  <c:y val="-2.8193611111111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C-4780-48D1-A4B4-F8FD0167591D}"/>
                </c:ext>
              </c:extLst>
            </c:dLbl>
            <c:dLbl>
              <c:idx val="15"/>
              <c:layout>
                <c:manualLayout>
                  <c:x val="-1.5726487244435701E-16"/>
                  <c:y val="-7.0555555555555496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D-4780-48D1-A4B4-F8FD0167591D}"/>
                </c:ext>
              </c:extLst>
            </c:dLbl>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1</c:f>
              <c:numCache>
                <c:formatCode>General</c:formatCode>
                <c:ptCount val="17"/>
                <c:pt idx="0">
                  <c:v>0.75427350427350504</c:v>
                </c:pt>
                <c:pt idx="1">
                  <c:v>0.72654155495978601</c:v>
                </c:pt>
                <c:pt idx="2">
                  <c:v>0.56799999999999995</c:v>
                </c:pt>
                <c:pt idx="3">
                  <c:v>0.52682926829268295</c:v>
                </c:pt>
                <c:pt idx="4">
                  <c:v>0.61339889366933098</c:v>
                </c:pt>
                <c:pt idx="5">
                  <c:v>0.73415492957746498</c:v>
                </c:pt>
                <c:pt idx="6">
                  <c:v>0.92307692307692302</c:v>
                </c:pt>
                <c:pt idx="7">
                  <c:v>0.69789227166276402</c:v>
                </c:pt>
                <c:pt idx="8">
                  <c:v>0.80341880341880401</c:v>
                </c:pt>
                <c:pt idx="9">
                  <c:v>0.67579908675799105</c:v>
                </c:pt>
                <c:pt idx="10">
                  <c:v>0.82300884955752196</c:v>
                </c:pt>
                <c:pt idx="11">
                  <c:v>0.84210526315789502</c:v>
                </c:pt>
                <c:pt idx="12">
                  <c:v>0.56050228310502304</c:v>
                </c:pt>
                <c:pt idx="13">
                  <c:v>0.88888888888888895</c:v>
                </c:pt>
                <c:pt idx="14">
                  <c:v>0.721518987341772</c:v>
                </c:pt>
                <c:pt idx="15">
                  <c:v>0.69970845481049604</c:v>
                </c:pt>
                <c:pt idx="16">
                  <c:v>0.75175315568022505</c:v>
                </c:pt>
              </c:numCache>
            </c:numRef>
          </c:val>
          <c:extLst>
            <c:ext xmlns:c16="http://schemas.microsoft.com/office/drawing/2014/chart" uri="{C3380CC4-5D6E-409C-BE32-E72D297353CC}">
              <c16:uniqueId val="{0000000E-4780-48D1-A4B4-F8FD0167591D}"/>
            </c:ext>
          </c:extLst>
        </c:ser>
        <c:dLbls>
          <c:showLegendKey val="0"/>
          <c:showVal val="0"/>
          <c:showCatName val="0"/>
          <c:showSerName val="0"/>
          <c:showPercent val="0"/>
          <c:showBubbleSize val="0"/>
        </c:dLbls>
        <c:gapWidth val="100"/>
        <c:axId val="1089961024"/>
        <c:axId val="1089959936"/>
      </c:barChart>
      <c:lineChart>
        <c:grouping val="standard"/>
        <c:varyColors val="0"/>
        <c:ser>
          <c:idx val="2"/>
          <c:order val="2"/>
          <c:tx>
            <c:strRef>
              <c:f>label 2</c:f>
              <c:strCache>
                <c:ptCount val="1"/>
                <c:pt idx="0">
                  <c:v>Нижняя граница дов. интерв.</c:v>
                </c:pt>
              </c:strCache>
            </c:strRef>
          </c:tx>
          <c:spPr>
            <a:ln w="28440" cap="rnd">
              <a:solidFill>
                <a:srgbClr val="7030A0"/>
              </a:solidFill>
              <a:round/>
            </a:ln>
          </c:spPr>
          <c:marker>
            <c:symbol val="none"/>
          </c:marker>
          <c:dLbls>
            <c:spPr>
              <a:noFill/>
              <a:ln>
                <a:noFill/>
              </a:ln>
              <a:effectLst/>
            </c:spPr>
            <c:txPr>
              <a:bodyPr wrap="square"/>
              <a:lstStyle/>
              <a:p>
                <a:pPr>
                  <a:defRPr sz="1000" b="0" strike="noStrike" spc="-1">
                    <a:solidFill>
                      <a:srgbClr val="000000"/>
                    </a:solidFill>
                    <a:latin typeface="Calibri"/>
                  </a:defRPr>
                </a:pPr>
                <a:endParaRPr lang="ru-RU"/>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2</c:f>
              <c:numCache>
                <c:formatCode>General</c:formatCode>
                <c:ptCount val="17"/>
                <c:pt idx="0">
                  <c:v>0.67203799304941103</c:v>
                </c:pt>
                <c:pt idx="1">
                  <c:v>0.67203799304941103</c:v>
                </c:pt>
                <c:pt idx="2">
                  <c:v>0.67203799304941103</c:v>
                </c:pt>
                <c:pt idx="3">
                  <c:v>0.67203799304941103</c:v>
                </c:pt>
                <c:pt idx="4">
                  <c:v>0.67203799304941103</c:v>
                </c:pt>
                <c:pt idx="5">
                  <c:v>0.67203799304941103</c:v>
                </c:pt>
                <c:pt idx="6">
                  <c:v>0.67203799304941103</c:v>
                </c:pt>
                <c:pt idx="7">
                  <c:v>0.67203799304941103</c:v>
                </c:pt>
                <c:pt idx="8">
                  <c:v>0.67203799304941103</c:v>
                </c:pt>
                <c:pt idx="9">
                  <c:v>0.67203799304941103</c:v>
                </c:pt>
                <c:pt idx="10">
                  <c:v>0.67203799304941103</c:v>
                </c:pt>
                <c:pt idx="11">
                  <c:v>0.67203799304941103</c:v>
                </c:pt>
                <c:pt idx="12">
                  <c:v>0.67203799304941103</c:v>
                </c:pt>
                <c:pt idx="13">
                  <c:v>0.67203799304941103</c:v>
                </c:pt>
                <c:pt idx="14">
                  <c:v>0.67203799304941103</c:v>
                </c:pt>
                <c:pt idx="15">
                  <c:v>0.67203799304941103</c:v>
                </c:pt>
                <c:pt idx="16">
                  <c:v>0.67203799304941103</c:v>
                </c:pt>
              </c:numCache>
            </c:numRef>
          </c:val>
          <c:smooth val="0"/>
          <c:extLst>
            <c:ext xmlns:c16="http://schemas.microsoft.com/office/drawing/2014/chart" uri="{C3380CC4-5D6E-409C-BE32-E72D297353CC}">
              <c16:uniqueId val="{0000000F-4780-48D1-A4B4-F8FD0167591D}"/>
            </c:ext>
          </c:extLst>
        </c:ser>
        <c:ser>
          <c:idx val="3"/>
          <c:order val="3"/>
          <c:tx>
            <c:strRef>
              <c:f>label 3</c:f>
              <c:strCache>
                <c:ptCount val="1"/>
                <c:pt idx="0">
                  <c:v>Верхняя граница дов. интерв.</c:v>
                </c:pt>
              </c:strCache>
            </c:strRef>
          </c:tx>
          <c:spPr>
            <a:ln w="28440" cap="rnd">
              <a:solidFill>
                <a:srgbClr val="C55A11"/>
              </a:solidFill>
              <a:round/>
            </a:ln>
          </c:spPr>
          <c:marker>
            <c:symbol val="none"/>
          </c:marker>
          <c:dLbls>
            <c:spPr>
              <a:noFill/>
              <a:ln>
                <a:noFill/>
              </a:ln>
              <a:effectLst/>
            </c:spPr>
            <c:txPr>
              <a:bodyPr wrap="square"/>
              <a:lstStyle/>
              <a:p>
                <a:pPr>
                  <a:defRPr sz="1000" b="0" strike="noStrike" spc="-1">
                    <a:solidFill>
                      <a:srgbClr val="000000"/>
                    </a:solidFill>
                    <a:latin typeface="Calibri"/>
                  </a:defRPr>
                </a:pPr>
                <a:endParaRPr lang="ru-RU"/>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3</c:f>
              <c:numCache>
                <c:formatCode>General</c:formatCode>
                <c:ptCount val="17"/>
                <c:pt idx="0">
                  <c:v>0.77629978556600998</c:v>
                </c:pt>
                <c:pt idx="1">
                  <c:v>0.77629978556600998</c:v>
                </c:pt>
                <c:pt idx="2">
                  <c:v>0.77629978556600998</c:v>
                </c:pt>
                <c:pt idx="3">
                  <c:v>0.77629978556600998</c:v>
                </c:pt>
                <c:pt idx="4">
                  <c:v>0.77629978556600998</c:v>
                </c:pt>
                <c:pt idx="5">
                  <c:v>0.77629978556600998</c:v>
                </c:pt>
                <c:pt idx="6">
                  <c:v>0.77629978556600998</c:v>
                </c:pt>
                <c:pt idx="7">
                  <c:v>0.77629978556600998</c:v>
                </c:pt>
                <c:pt idx="8">
                  <c:v>0.77629978556600998</c:v>
                </c:pt>
                <c:pt idx="9">
                  <c:v>0.77629978556600998</c:v>
                </c:pt>
                <c:pt idx="10">
                  <c:v>0.77629978556600998</c:v>
                </c:pt>
                <c:pt idx="11">
                  <c:v>0.77629978556600998</c:v>
                </c:pt>
                <c:pt idx="12">
                  <c:v>0.77629978556600998</c:v>
                </c:pt>
                <c:pt idx="13">
                  <c:v>0.77629978556600998</c:v>
                </c:pt>
                <c:pt idx="14">
                  <c:v>0.77629978556600998</c:v>
                </c:pt>
                <c:pt idx="15">
                  <c:v>0.77629978556600998</c:v>
                </c:pt>
                <c:pt idx="16">
                  <c:v>0.77629978556600998</c:v>
                </c:pt>
              </c:numCache>
            </c:numRef>
          </c:val>
          <c:smooth val="0"/>
          <c:extLst>
            <c:ext xmlns:c16="http://schemas.microsoft.com/office/drawing/2014/chart" uri="{C3380CC4-5D6E-409C-BE32-E72D297353CC}">
              <c16:uniqueId val="{00000010-4780-48D1-A4B4-F8FD0167591D}"/>
            </c:ext>
          </c:extLst>
        </c:ser>
        <c:dLbls>
          <c:showLegendKey val="0"/>
          <c:showVal val="0"/>
          <c:showCatName val="0"/>
          <c:showSerName val="0"/>
          <c:showPercent val="0"/>
          <c:showBubbleSize val="0"/>
        </c:dLbls>
        <c:hiLowLines>
          <c:spPr>
            <a:ln w="0">
              <a:noFill/>
            </a:ln>
          </c:spPr>
        </c:hiLowLines>
        <c:marker val="1"/>
        <c:smooth val="0"/>
        <c:axId val="1089956672"/>
        <c:axId val="1089968096"/>
      </c:lineChart>
      <c:catAx>
        <c:axId val="1089956672"/>
        <c:scaling>
          <c:orientation val="minMax"/>
        </c:scaling>
        <c:delete val="0"/>
        <c:axPos val="b"/>
        <c:numFmt formatCode="General" sourceLinked="0"/>
        <c:majorTickMark val="none"/>
        <c:minorTickMark val="none"/>
        <c:tickLblPos val="nextTo"/>
        <c:spPr>
          <a:ln w="9360">
            <a:solidFill>
              <a:srgbClr val="D9D9D9"/>
            </a:solidFill>
            <a:round/>
          </a:ln>
        </c:spPr>
        <c:txPr>
          <a:bodyPr rot="5400000"/>
          <a:lstStyle/>
          <a:p>
            <a:pPr>
              <a:defRPr sz="900" b="0" strike="noStrike" spc="-1">
                <a:solidFill>
                  <a:srgbClr val="595959"/>
                </a:solidFill>
                <a:latin typeface="Calibri"/>
              </a:defRPr>
            </a:pPr>
            <a:endParaRPr lang="ru-RU"/>
          </a:p>
        </c:txPr>
        <c:crossAx val="1089968096"/>
        <c:crosses val="autoZero"/>
        <c:auto val="1"/>
        <c:lblAlgn val="ctr"/>
        <c:lblOffset val="100"/>
        <c:noMultiLvlLbl val="0"/>
      </c:catAx>
      <c:catAx>
        <c:axId val="1089961024"/>
        <c:scaling>
          <c:orientation val="minMax"/>
        </c:scaling>
        <c:delete val="1"/>
        <c:axPos val="b"/>
        <c:numFmt formatCode="General" sourceLinked="0"/>
        <c:majorTickMark val="none"/>
        <c:minorTickMark val="none"/>
        <c:tickLblPos val="nextTo"/>
        <c:crossAx val="1089959936"/>
        <c:crosses val="autoZero"/>
        <c:auto val="1"/>
        <c:lblAlgn val="ctr"/>
        <c:lblOffset val="100"/>
        <c:noMultiLvlLbl val="0"/>
      </c:catAx>
      <c:valAx>
        <c:axId val="1089968096"/>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ru-RU"/>
          </a:p>
        </c:txPr>
        <c:crossAx val="1089956672"/>
        <c:crosses val="autoZero"/>
        <c:crossBetween val="between"/>
      </c:valAx>
      <c:valAx>
        <c:axId val="1089959936"/>
        <c:scaling>
          <c:orientation val="minMax"/>
        </c:scaling>
        <c:delete val="1"/>
        <c:axPos val="l"/>
        <c:majorGridlines>
          <c:spPr>
            <a:ln w="9360">
              <a:solidFill>
                <a:srgbClr val="D9D9D9"/>
              </a:solidFill>
              <a:round/>
            </a:ln>
          </c:spPr>
        </c:majorGridlines>
        <c:numFmt formatCode="0.00%" sourceLinked="0"/>
        <c:majorTickMark val="none"/>
        <c:minorTickMark val="none"/>
        <c:tickLblPos val="nextTo"/>
        <c:crossAx val="1089961024"/>
        <c:crosses val="autoZero"/>
        <c:crossBetween val="between"/>
      </c:valAx>
      <c:spPr>
        <a:noFill/>
        <a:ln w="0">
          <a:noFill/>
        </a:ln>
      </c:spPr>
    </c:plotArea>
    <c:legend>
      <c:legendPos val="b"/>
      <c:legendEntry>
        <c:idx val="1"/>
        <c:delete val="1"/>
      </c:legendEntry>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areaChart>
        <c:grouping val="standard"/>
        <c:varyColors val="1"/>
        <c:ser>
          <c:idx val="0"/>
          <c:order val="0"/>
          <c:tx>
            <c:strRef>
              <c:f>label 0</c:f>
              <c:strCache>
                <c:ptCount val="1"/>
                <c:pt idx="0">
                  <c:v>Вся выборка</c:v>
                </c:pt>
              </c:strCache>
            </c:strRef>
          </c:tx>
          <c:spPr>
            <a:solidFill>
              <a:srgbClr val="D9D9D9"/>
            </a:solidFill>
            <a:ln w="0">
              <a:noFill/>
            </a:ln>
          </c:spPr>
          <c:dLbls>
            <c:spPr>
              <a:noFill/>
              <a:ln>
                <a:noFill/>
              </a:ln>
              <a:effectLst/>
            </c:spPr>
            <c:txPr>
              <a:bodyPr wrap="square"/>
              <a:lstStyle/>
              <a:p>
                <a:pPr>
                  <a:defRPr sz="1000" b="0" strike="noStrike" spc="-1">
                    <a:solidFill>
                      <a:srgbClr val="000000"/>
                    </a:solidFill>
                    <a:latin typeface="Calibri"/>
                  </a:defRPr>
                </a:pPr>
                <a:endParaRPr lang="ru-RU"/>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0</c:f>
              <c:numCache>
                <c:formatCode>General</c:formatCode>
                <c:ptCount val="17"/>
                <c:pt idx="0">
                  <c:v>5.2999999999999999E-2</c:v>
                </c:pt>
                <c:pt idx="1">
                  <c:v>5.2999999999999999E-2</c:v>
                </c:pt>
                <c:pt idx="2">
                  <c:v>5.2999999999999999E-2</c:v>
                </c:pt>
                <c:pt idx="3">
                  <c:v>5.2999999999999999E-2</c:v>
                </c:pt>
                <c:pt idx="4">
                  <c:v>5.2999999999999999E-2</c:v>
                </c:pt>
                <c:pt idx="5">
                  <c:v>5.2999999999999999E-2</c:v>
                </c:pt>
                <c:pt idx="6">
                  <c:v>5.2999999999999999E-2</c:v>
                </c:pt>
                <c:pt idx="7">
                  <c:v>5.2999999999999999E-2</c:v>
                </c:pt>
                <c:pt idx="8">
                  <c:v>5.2999999999999999E-2</c:v>
                </c:pt>
                <c:pt idx="9">
                  <c:v>5.2999999999999999E-2</c:v>
                </c:pt>
                <c:pt idx="10">
                  <c:v>5.2999999999999999E-2</c:v>
                </c:pt>
                <c:pt idx="11">
                  <c:v>5.2999999999999999E-2</c:v>
                </c:pt>
                <c:pt idx="12">
                  <c:v>5.2999999999999999E-2</c:v>
                </c:pt>
                <c:pt idx="13">
                  <c:v>5.2999999999999999E-2</c:v>
                </c:pt>
                <c:pt idx="14">
                  <c:v>5.2999999999999999E-2</c:v>
                </c:pt>
                <c:pt idx="15">
                  <c:v>5.2999999999999999E-2</c:v>
                </c:pt>
                <c:pt idx="16">
                  <c:v>5.2999999999999999E-2</c:v>
                </c:pt>
              </c:numCache>
            </c:numRef>
          </c:val>
          <c:extLst>
            <c:ext xmlns:c16="http://schemas.microsoft.com/office/drawing/2014/chart" uri="{C3380CC4-5D6E-409C-BE32-E72D297353CC}">
              <c16:uniqueId val="{00000000-E18F-4E06-8F02-C806D4A9A693}"/>
            </c:ext>
          </c:extLst>
        </c:ser>
        <c:dLbls>
          <c:showLegendKey val="0"/>
          <c:showVal val="0"/>
          <c:showCatName val="0"/>
          <c:showSerName val="0"/>
          <c:showPercent val="0"/>
          <c:showBubbleSize val="0"/>
        </c:dLbls>
        <c:axId val="1089957216"/>
        <c:axId val="1089969184"/>
      </c:areaChart>
      <c:barChart>
        <c:barDir val="col"/>
        <c:grouping val="clustered"/>
        <c:varyColors val="0"/>
        <c:ser>
          <c:idx val="1"/>
          <c:order val="1"/>
          <c:tx>
            <c:strRef>
              <c:f>label 1</c:f>
              <c:strCache>
                <c:ptCount val="1"/>
                <c:pt idx="0">
                  <c:v>Сформирована (%)</c:v>
                </c:pt>
              </c:strCache>
            </c:strRef>
          </c:tx>
          <c:spPr>
            <a:solidFill>
              <a:srgbClr val="4472C4"/>
            </a:solidFill>
            <a:ln w="0">
              <a:noFill/>
            </a:ln>
          </c:spPr>
          <c:invertIfNegative val="0"/>
          <c:dPt>
            <c:idx val="0"/>
            <c:invertIfNegative val="0"/>
            <c:bubble3D val="0"/>
            <c:extLst>
              <c:ext xmlns:c16="http://schemas.microsoft.com/office/drawing/2014/chart" uri="{C3380CC4-5D6E-409C-BE32-E72D297353CC}">
                <c16:uniqueId val="{00000001-E18F-4E06-8F02-C806D4A9A693}"/>
              </c:ext>
            </c:extLst>
          </c:dPt>
          <c:dPt>
            <c:idx val="1"/>
            <c:invertIfNegative val="0"/>
            <c:bubble3D val="0"/>
            <c:extLst>
              <c:ext xmlns:c16="http://schemas.microsoft.com/office/drawing/2014/chart" uri="{C3380CC4-5D6E-409C-BE32-E72D297353CC}">
                <c16:uniqueId val="{00000002-E18F-4E06-8F02-C806D4A9A693}"/>
              </c:ext>
            </c:extLst>
          </c:dPt>
          <c:dPt>
            <c:idx val="2"/>
            <c:invertIfNegative val="0"/>
            <c:bubble3D val="0"/>
            <c:extLst>
              <c:ext xmlns:c16="http://schemas.microsoft.com/office/drawing/2014/chart" uri="{C3380CC4-5D6E-409C-BE32-E72D297353CC}">
                <c16:uniqueId val="{00000003-E18F-4E06-8F02-C806D4A9A693}"/>
              </c:ext>
            </c:extLst>
          </c:dPt>
          <c:dPt>
            <c:idx val="3"/>
            <c:invertIfNegative val="0"/>
            <c:bubble3D val="0"/>
            <c:extLst>
              <c:ext xmlns:c16="http://schemas.microsoft.com/office/drawing/2014/chart" uri="{C3380CC4-5D6E-409C-BE32-E72D297353CC}">
                <c16:uniqueId val="{00000004-E18F-4E06-8F02-C806D4A9A693}"/>
              </c:ext>
            </c:extLst>
          </c:dPt>
          <c:dPt>
            <c:idx val="4"/>
            <c:invertIfNegative val="0"/>
            <c:bubble3D val="0"/>
            <c:extLst>
              <c:ext xmlns:c16="http://schemas.microsoft.com/office/drawing/2014/chart" uri="{C3380CC4-5D6E-409C-BE32-E72D297353CC}">
                <c16:uniqueId val="{00000005-E18F-4E06-8F02-C806D4A9A693}"/>
              </c:ext>
            </c:extLst>
          </c:dPt>
          <c:dPt>
            <c:idx val="7"/>
            <c:invertIfNegative val="0"/>
            <c:bubble3D val="0"/>
            <c:extLst>
              <c:ext xmlns:c16="http://schemas.microsoft.com/office/drawing/2014/chart" uri="{C3380CC4-5D6E-409C-BE32-E72D297353CC}">
                <c16:uniqueId val="{00000006-E18F-4E06-8F02-C806D4A9A693}"/>
              </c:ext>
            </c:extLst>
          </c:dPt>
          <c:dPt>
            <c:idx val="8"/>
            <c:invertIfNegative val="0"/>
            <c:bubble3D val="0"/>
            <c:extLst>
              <c:ext xmlns:c16="http://schemas.microsoft.com/office/drawing/2014/chart" uri="{C3380CC4-5D6E-409C-BE32-E72D297353CC}">
                <c16:uniqueId val="{00000007-E18F-4E06-8F02-C806D4A9A693}"/>
              </c:ext>
            </c:extLst>
          </c:dPt>
          <c:dPt>
            <c:idx val="10"/>
            <c:invertIfNegative val="0"/>
            <c:bubble3D val="0"/>
            <c:extLst>
              <c:ext xmlns:c16="http://schemas.microsoft.com/office/drawing/2014/chart" uri="{C3380CC4-5D6E-409C-BE32-E72D297353CC}">
                <c16:uniqueId val="{00000008-E18F-4E06-8F02-C806D4A9A693}"/>
              </c:ext>
            </c:extLst>
          </c:dPt>
          <c:dPt>
            <c:idx val="11"/>
            <c:invertIfNegative val="0"/>
            <c:bubble3D val="0"/>
            <c:extLst>
              <c:ext xmlns:c16="http://schemas.microsoft.com/office/drawing/2014/chart" uri="{C3380CC4-5D6E-409C-BE32-E72D297353CC}">
                <c16:uniqueId val="{00000009-E18F-4E06-8F02-C806D4A9A693}"/>
              </c:ext>
            </c:extLst>
          </c:dPt>
          <c:dPt>
            <c:idx val="12"/>
            <c:invertIfNegative val="0"/>
            <c:bubble3D val="0"/>
            <c:extLst>
              <c:ext xmlns:c16="http://schemas.microsoft.com/office/drawing/2014/chart" uri="{C3380CC4-5D6E-409C-BE32-E72D297353CC}">
                <c16:uniqueId val="{0000000A-E18F-4E06-8F02-C806D4A9A693}"/>
              </c:ext>
            </c:extLst>
          </c:dPt>
          <c:dPt>
            <c:idx val="13"/>
            <c:invertIfNegative val="0"/>
            <c:bubble3D val="0"/>
            <c:extLst>
              <c:ext xmlns:c16="http://schemas.microsoft.com/office/drawing/2014/chart" uri="{C3380CC4-5D6E-409C-BE32-E72D297353CC}">
                <c16:uniqueId val="{0000000B-E18F-4E06-8F02-C806D4A9A693}"/>
              </c:ext>
            </c:extLst>
          </c:dPt>
          <c:dPt>
            <c:idx val="14"/>
            <c:invertIfNegative val="0"/>
            <c:bubble3D val="0"/>
            <c:extLst>
              <c:ext xmlns:c16="http://schemas.microsoft.com/office/drawing/2014/chart" uri="{C3380CC4-5D6E-409C-BE32-E72D297353CC}">
                <c16:uniqueId val="{0000000C-E18F-4E06-8F02-C806D4A9A693}"/>
              </c:ext>
            </c:extLst>
          </c:dPt>
          <c:dPt>
            <c:idx val="15"/>
            <c:invertIfNegative val="0"/>
            <c:bubble3D val="0"/>
            <c:extLst>
              <c:ext xmlns:c16="http://schemas.microsoft.com/office/drawing/2014/chart" uri="{C3380CC4-5D6E-409C-BE32-E72D297353CC}">
                <c16:uniqueId val="{0000000D-E18F-4E06-8F02-C806D4A9A693}"/>
              </c:ext>
            </c:extLst>
          </c:dPt>
          <c:dLbls>
            <c:dLbl>
              <c:idx val="0"/>
              <c:layout>
                <c:manualLayout>
                  <c:x val="-9.83009198259992E-18"/>
                  <c:y val="-1.7638406418107599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E18F-4E06-8F02-C806D4A9A693}"/>
                </c:ext>
              </c:extLst>
            </c:dLbl>
            <c:dLbl>
              <c:idx val="1"/>
              <c:layout>
                <c:manualLayout>
                  <c:x val="0"/>
                  <c:y val="-7.0578626957218697E-3"/>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2-E18F-4E06-8F02-C806D4A9A693}"/>
                </c:ext>
              </c:extLst>
            </c:dLbl>
            <c:dLbl>
              <c:idx val="2"/>
              <c:layout>
                <c:manualLayout>
                  <c:x val="0"/>
                  <c:y val="1.7638406418107599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E18F-4E06-8F02-C806D4A9A693}"/>
                </c:ext>
              </c:extLst>
            </c:dLbl>
            <c:dLbl>
              <c:idx val="3"/>
              <c:layout>
                <c:manualLayout>
                  <c:x val="0"/>
                  <c:y val="-7.88377777777777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4-E18F-4E06-8F02-C806D4A9A693}"/>
                </c:ext>
              </c:extLst>
            </c:dLbl>
            <c:dLbl>
              <c:idx val="4"/>
              <c:layout>
                <c:manualLayout>
                  <c:x val="0"/>
                  <c:y val="-3.31858435985162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E18F-4E06-8F02-C806D4A9A693}"/>
                </c:ext>
              </c:extLst>
            </c:dLbl>
            <c:dLbl>
              <c:idx val="7"/>
              <c:layout>
                <c:manualLayout>
                  <c:x val="0"/>
                  <c:y val="-4.5861111111111103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6-E18F-4E06-8F02-C806D4A9A693}"/>
                </c:ext>
              </c:extLst>
            </c:dLbl>
            <c:dLbl>
              <c:idx val="8"/>
              <c:layout>
                <c:manualLayout>
                  <c:x val="-7.8632436222178503E-17"/>
                  <c:y val="-3.175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E18F-4E06-8F02-C806D4A9A693}"/>
                </c:ext>
              </c:extLst>
            </c:dLbl>
            <c:dLbl>
              <c:idx val="10"/>
              <c:layout>
                <c:manualLayout>
                  <c:x val="0"/>
                  <c:y val="-7.0536958149238996E-3"/>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8-E18F-4E06-8F02-C806D4A9A693}"/>
                </c:ext>
              </c:extLst>
            </c:dLbl>
            <c:dLbl>
              <c:idx val="11"/>
              <c:layout>
                <c:manualLayout>
                  <c:x val="-7.8632436222178503E-17"/>
                  <c:y val="-1.058333333333330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E18F-4E06-8F02-C806D4A9A693}"/>
                </c:ext>
              </c:extLst>
            </c:dLbl>
            <c:dLbl>
              <c:idx val="12"/>
              <c:layout>
                <c:manualLayout>
                  <c:x val="0"/>
                  <c:y val="-4.9778765397774198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A-E18F-4E06-8F02-C806D4A9A693}"/>
                </c:ext>
              </c:extLst>
            </c:dLbl>
            <c:dLbl>
              <c:idx val="13"/>
              <c:layout>
                <c:manualLayout>
                  <c:x val="0"/>
                  <c:y val="-1.4111111111111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B-E18F-4E06-8F02-C806D4A9A693}"/>
                </c:ext>
              </c:extLst>
            </c:dLbl>
            <c:dLbl>
              <c:idx val="14"/>
              <c:layout>
                <c:manualLayout>
                  <c:x val="-1.5726487244435701E-16"/>
                  <c:y val="-2.81936111111111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C-E18F-4E06-8F02-C806D4A9A693}"/>
                </c:ext>
              </c:extLst>
            </c:dLbl>
            <c:dLbl>
              <c:idx val="15"/>
              <c:layout>
                <c:manualLayout>
                  <c:x val="-1.5726487244435701E-16"/>
                  <c:y val="-7.0555555555555496E-2"/>
                </c:manualLayout>
              </c:layout>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D-E18F-4E06-8F02-C806D4A9A693}"/>
                </c:ext>
              </c:extLst>
            </c:dLbl>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1</c:f>
              <c:numCache>
                <c:formatCode>General</c:formatCode>
                <c:ptCount val="17"/>
                <c:pt idx="0">
                  <c:v>2.1367521367521399E-2</c:v>
                </c:pt>
                <c:pt idx="1">
                  <c:v>2.9490616621983899E-2</c:v>
                </c:pt>
                <c:pt idx="2">
                  <c:v>1.6E-2</c:v>
                </c:pt>
                <c:pt idx="3">
                  <c:v>1.46341463414634E-2</c:v>
                </c:pt>
                <c:pt idx="4">
                  <c:v>5.7775046097111302E-2</c:v>
                </c:pt>
                <c:pt idx="5">
                  <c:v>6.6901408450704206E-2</c:v>
                </c:pt>
                <c:pt idx="6">
                  <c:v>7.69230769230769E-2</c:v>
                </c:pt>
                <c:pt idx="7">
                  <c:v>8.6651053864168603E-2</c:v>
                </c:pt>
                <c:pt idx="8">
                  <c:v>5.4131054131054103E-2</c:v>
                </c:pt>
                <c:pt idx="9">
                  <c:v>0.13242009132420099</c:v>
                </c:pt>
                <c:pt idx="10">
                  <c:v>3.5398230088495602E-2</c:v>
                </c:pt>
                <c:pt idx="11">
                  <c:v>6.3157894736842093E-2</c:v>
                </c:pt>
                <c:pt idx="12">
                  <c:v>7.9908675799086806E-3</c:v>
                </c:pt>
                <c:pt idx="13">
                  <c:v>0</c:v>
                </c:pt>
                <c:pt idx="14">
                  <c:v>0</c:v>
                </c:pt>
                <c:pt idx="15">
                  <c:v>3.4985422740524803E-2</c:v>
                </c:pt>
                <c:pt idx="16">
                  <c:v>8.9761570827489603E-2</c:v>
                </c:pt>
              </c:numCache>
            </c:numRef>
          </c:val>
          <c:extLst>
            <c:ext xmlns:c16="http://schemas.microsoft.com/office/drawing/2014/chart" uri="{C3380CC4-5D6E-409C-BE32-E72D297353CC}">
              <c16:uniqueId val="{0000000E-E18F-4E06-8F02-C806D4A9A693}"/>
            </c:ext>
          </c:extLst>
        </c:ser>
        <c:dLbls>
          <c:showLegendKey val="0"/>
          <c:showVal val="0"/>
          <c:showCatName val="0"/>
          <c:showSerName val="0"/>
          <c:showPercent val="0"/>
          <c:showBubbleSize val="0"/>
        </c:dLbls>
        <c:gapWidth val="100"/>
        <c:axId val="1089963200"/>
        <c:axId val="1089953952"/>
      </c:barChart>
      <c:lineChart>
        <c:grouping val="standard"/>
        <c:varyColors val="0"/>
        <c:ser>
          <c:idx val="2"/>
          <c:order val="2"/>
          <c:tx>
            <c:strRef>
              <c:f>label 2</c:f>
              <c:strCache>
                <c:ptCount val="1"/>
                <c:pt idx="0">
                  <c:v>Нижняя граница дов. интерв.</c:v>
                </c:pt>
              </c:strCache>
            </c:strRef>
          </c:tx>
          <c:spPr>
            <a:ln w="28440" cap="rnd">
              <a:solidFill>
                <a:srgbClr val="7030A0"/>
              </a:solidFill>
              <a:round/>
            </a:ln>
          </c:spPr>
          <c:marker>
            <c:symbol val="none"/>
          </c:marker>
          <c:dLbls>
            <c:spPr>
              <a:noFill/>
              <a:ln>
                <a:noFill/>
              </a:ln>
              <a:effectLst/>
            </c:spPr>
            <c:txPr>
              <a:bodyPr wrap="square"/>
              <a:lstStyle/>
              <a:p>
                <a:pPr>
                  <a:defRPr sz="1000" b="0" strike="noStrike" spc="-1">
                    <a:solidFill>
                      <a:srgbClr val="000000"/>
                    </a:solidFill>
                    <a:latin typeface="Calibri"/>
                  </a:defRPr>
                </a:pPr>
                <a:endParaRPr lang="ru-RU"/>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2</c:f>
              <c:numCache>
                <c:formatCode>General</c:formatCode>
                <c:ptCount val="17"/>
                <c:pt idx="0">
                  <c:v>2.9384315165828099E-2</c:v>
                </c:pt>
                <c:pt idx="1">
                  <c:v>2.9384315165828099E-2</c:v>
                </c:pt>
                <c:pt idx="2">
                  <c:v>2.9384315165828099E-2</c:v>
                </c:pt>
                <c:pt idx="3">
                  <c:v>2.9384315165828099E-2</c:v>
                </c:pt>
                <c:pt idx="4">
                  <c:v>2.9384315165828099E-2</c:v>
                </c:pt>
                <c:pt idx="5">
                  <c:v>2.9384315165828099E-2</c:v>
                </c:pt>
                <c:pt idx="6">
                  <c:v>2.9384315165828099E-2</c:v>
                </c:pt>
                <c:pt idx="7">
                  <c:v>2.9384315165828099E-2</c:v>
                </c:pt>
                <c:pt idx="8">
                  <c:v>2.9384315165828099E-2</c:v>
                </c:pt>
                <c:pt idx="9">
                  <c:v>2.9384315165828099E-2</c:v>
                </c:pt>
                <c:pt idx="10">
                  <c:v>2.9384315165828099E-2</c:v>
                </c:pt>
                <c:pt idx="11">
                  <c:v>2.9384315165828099E-2</c:v>
                </c:pt>
                <c:pt idx="12">
                  <c:v>2.9384315165828099E-2</c:v>
                </c:pt>
                <c:pt idx="13">
                  <c:v>2.9384315165828099E-2</c:v>
                </c:pt>
                <c:pt idx="14">
                  <c:v>2.9384315165828099E-2</c:v>
                </c:pt>
                <c:pt idx="15">
                  <c:v>2.9384315165828099E-2</c:v>
                </c:pt>
                <c:pt idx="16">
                  <c:v>2.9384315165828099E-2</c:v>
                </c:pt>
              </c:numCache>
            </c:numRef>
          </c:val>
          <c:smooth val="0"/>
          <c:extLst>
            <c:ext xmlns:c16="http://schemas.microsoft.com/office/drawing/2014/chart" uri="{C3380CC4-5D6E-409C-BE32-E72D297353CC}">
              <c16:uniqueId val="{0000000F-E18F-4E06-8F02-C806D4A9A693}"/>
            </c:ext>
          </c:extLst>
        </c:ser>
        <c:ser>
          <c:idx val="3"/>
          <c:order val="3"/>
          <c:tx>
            <c:strRef>
              <c:f>label 3</c:f>
              <c:strCache>
                <c:ptCount val="1"/>
                <c:pt idx="0">
                  <c:v>Верхняя граница дов. интерв.</c:v>
                </c:pt>
              </c:strCache>
            </c:strRef>
          </c:tx>
          <c:spPr>
            <a:ln w="28440" cap="rnd">
              <a:solidFill>
                <a:srgbClr val="C55A11"/>
              </a:solidFill>
              <a:round/>
            </a:ln>
          </c:spPr>
          <c:marker>
            <c:symbol val="none"/>
          </c:marker>
          <c:dLbls>
            <c:spPr>
              <a:noFill/>
              <a:ln>
                <a:noFill/>
              </a:ln>
              <a:effectLst/>
            </c:spPr>
            <c:txPr>
              <a:bodyPr wrap="square"/>
              <a:lstStyle/>
              <a:p>
                <a:pPr>
                  <a:defRPr sz="1000" b="0" strike="noStrike" spc="-1">
                    <a:solidFill>
                      <a:srgbClr val="000000"/>
                    </a:solidFill>
                    <a:latin typeface="Calibri"/>
                  </a:defRPr>
                </a:pPr>
                <a:endParaRPr lang="ru-RU"/>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3</c:f>
              <c:numCache>
                <c:formatCode>General</c:formatCode>
                <c:ptCount val="17"/>
                <c:pt idx="0">
                  <c:v>6.3273096727647804E-2</c:v>
                </c:pt>
                <c:pt idx="1">
                  <c:v>6.3273096727647804E-2</c:v>
                </c:pt>
                <c:pt idx="2">
                  <c:v>6.3273096727647804E-2</c:v>
                </c:pt>
                <c:pt idx="3">
                  <c:v>6.3273096727647804E-2</c:v>
                </c:pt>
                <c:pt idx="4">
                  <c:v>6.3273096727647804E-2</c:v>
                </c:pt>
                <c:pt idx="5">
                  <c:v>6.3273096727647804E-2</c:v>
                </c:pt>
                <c:pt idx="6">
                  <c:v>6.3273096727647804E-2</c:v>
                </c:pt>
                <c:pt idx="7">
                  <c:v>6.3273096727647804E-2</c:v>
                </c:pt>
                <c:pt idx="8">
                  <c:v>6.3273096727647804E-2</c:v>
                </c:pt>
                <c:pt idx="9">
                  <c:v>6.3273096727647804E-2</c:v>
                </c:pt>
                <c:pt idx="10">
                  <c:v>6.3273096727647804E-2</c:v>
                </c:pt>
                <c:pt idx="11">
                  <c:v>6.3273096727647804E-2</c:v>
                </c:pt>
                <c:pt idx="12">
                  <c:v>6.3273096727647804E-2</c:v>
                </c:pt>
                <c:pt idx="13">
                  <c:v>6.3273096727647804E-2</c:v>
                </c:pt>
                <c:pt idx="14">
                  <c:v>6.3273096727647804E-2</c:v>
                </c:pt>
                <c:pt idx="15">
                  <c:v>6.3273096727647804E-2</c:v>
                </c:pt>
                <c:pt idx="16">
                  <c:v>6.3273096727647804E-2</c:v>
                </c:pt>
              </c:numCache>
            </c:numRef>
          </c:val>
          <c:smooth val="0"/>
          <c:extLst>
            <c:ext xmlns:c16="http://schemas.microsoft.com/office/drawing/2014/chart" uri="{C3380CC4-5D6E-409C-BE32-E72D297353CC}">
              <c16:uniqueId val="{00000010-E18F-4E06-8F02-C806D4A9A693}"/>
            </c:ext>
          </c:extLst>
        </c:ser>
        <c:dLbls>
          <c:showLegendKey val="0"/>
          <c:showVal val="0"/>
          <c:showCatName val="0"/>
          <c:showSerName val="0"/>
          <c:showPercent val="0"/>
          <c:showBubbleSize val="0"/>
        </c:dLbls>
        <c:hiLowLines>
          <c:spPr>
            <a:ln w="0">
              <a:noFill/>
            </a:ln>
          </c:spPr>
        </c:hiLowLines>
        <c:marker val="1"/>
        <c:smooth val="0"/>
        <c:axId val="1089957216"/>
        <c:axId val="1089969184"/>
      </c:lineChart>
      <c:catAx>
        <c:axId val="1089957216"/>
        <c:scaling>
          <c:orientation val="minMax"/>
        </c:scaling>
        <c:delete val="0"/>
        <c:axPos val="b"/>
        <c:numFmt formatCode="General" sourceLinked="0"/>
        <c:majorTickMark val="none"/>
        <c:minorTickMark val="none"/>
        <c:tickLblPos val="nextTo"/>
        <c:spPr>
          <a:ln w="9360">
            <a:solidFill>
              <a:srgbClr val="D9D9D9"/>
            </a:solidFill>
            <a:round/>
          </a:ln>
        </c:spPr>
        <c:txPr>
          <a:bodyPr rot="5400000"/>
          <a:lstStyle/>
          <a:p>
            <a:pPr>
              <a:defRPr sz="900" b="0" strike="noStrike" spc="-1">
                <a:solidFill>
                  <a:srgbClr val="595959"/>
                </a:solidFill>
                <a:latin typeface="Calibri"/>
              </a:defRPr>
            </a:pPr>
            <a:endParaRPr lang="ru-RU"/>
          </a:p>
        </c:txPr>
        <c:crossAx val="1089969184"/>
        <c:crosses val="autoZero"/>
        <c:auto val="1"/>
        <c:lblAlgn val="ctr"/>
        <c:lblOffset val="100"/>
        <c:noMultiLvlLbl val="0"/>
      </c:catAx>
      <c:catAx>
        <c:axId val="1089963200"/>
        <c:scaling>
          <c:orientation val="minMax"/>
        </c:scaling>
        <c:delete val="1"/>
        <c:axPos val="b"/>
        <c:numFmt formatCode="General" sourceLinked="0"/>
        <c:majorTickMark val="none"/>
        <c:minorTickMark val="none"/>
        <c:tickLblPos val="nextTo"/>
        <c:crossAx val="1089953952"/>
        <c:crosses val="autoZero"/>
        <c:auto val="1"/>
        <c:lblAlgn val="ctr"/>
        <c:lblOffset val="100"/>
        <c:noMultiLvlLbl val="0"/>
      </c:catAx>
      <c:valAx>
        <c:axId val="1089969184"/>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ru-RU"/>
          </a:p>
        </c:txPr>
        <c:crossAx val="1089957216"/>
        <c:crosses val="autoZero"/>
        <c:crossBetween val="between"/>
      </c:valAx>
      <c:valAx>
        <c:axId val="1089953952"/>
        <c:scaling>
          <c:orientation val="minMax"/>
        </c:scaling>
        <c:delete val="1"/>
        <c:axPos val="l"/>
        <c:majorGridlines>
          <c:spPr>
            <a:ln w="9360">
              <a:solidFill>
                <a:srgbClr val="D9D9D9"/>
              </a:solidFill>
              <a:round/>
            </a:ln>
          </c:spPr>
        </c:majorGridlines>
        <c:numFmt formatCode="0.00%" sourceLinked="0"/>
        <c:majorTickMark val="none"/>
        <c:minorTickMark val="none"/>
        <c:tickLblPos val="nextTo"/>
        <c:crossAx val="1089963200"/>
        <c:crosses val="autoZero"/>
        <c:crossBetween val="between"/>
      </c:valAx>
      <c:spPr>
        <a:noFill/>
        <a:ln w="0">
          <a:noFill/>
        </a:ln>
      </c:spPr>
    </c:plotArea>
    <c:legend>
      <c:legendPos val="b"/>
      <c:legendEntry>
        <c:idx val="1"/>
        <c:delete val="1"/>
      </c:legendEntry>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Ряд1</c:v>
                </c:pt>
              </c:strCache>
            </c:strRef>
          </c:tx>
          <c:spPr>
            <a:solidFill>
              <a:srgbClr val="70AD47"/>
            </a:solidFill>
            <a:ln w="0">
              <a:noFill/>
            </a:ln>
          </c:spPr>
          <c:invertIfNegative val="0"/>
          <c:dLbls>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Читательская грамотность</c:v>
                </c:pt>
                <c:pt idx="1">
                  <c:v>Математическая грамотность</c:v>
                </c:pt>
                <c:pt idx="2">
                  <c:v>Естественнонаучная грамотность</c:v>
                </c:pt>
              </c:strCache>
            </c:strRef>
          </c:cat>
          <c:val>
            <c:numRef>
              <c:f>0</c:f>
              <c:numCache>
                <c:formatCode>General</c:formatCode>
                <c:ptCount val="3"/>
                <c:pt idx="0">
                  <c:v>0.24234018408775701</c:v>
                </c:pt>
                <c:pt idx="1">
                  <c:v>9.6834730389090601E-2</c:v>
                </c:pt>
                <c:pt idx="2">
                  <c:v>5.3036999621164302E-2</c:v>
                </c:pt>
              </c:numCache>
            </c:numRef>
          </c:val>
          <c:extLst>
            <c:ext xmlns:c16="http://schemas.microsoft.com/office/drawing/2014/chart" uri="{C3380CC4-5D6E-409C-BE32-E72D297353CC}">
              <c16:uniqueId val="{00000000-6312-443E-958B-8E0CFEE26784}"/>
            </c:ext>
          </c:extLst>
        </c:ser>
        <c:dLbls>
          <c:showLegendKey val="0"/>
          <c:showVal val="0"/>
          <c:showCatName val="0"/>
          <c:showSerName val="0"/>
          <c:showPercent val="0"/>
          <c:showBubbleSize val="0"/>
        </c:dLbls>
        <c:gapWidth val="219"/>
        <c:overlap val="-27"/>
        <c:axId val="1089964288"/>
        <c:axId val="929389360"/>
      </c:barChart>
      <c:catAx>
        <c:axId val="108996428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29389360"/>
        <c:crosses val="autoZero"/>
        <c:auto val="1"/>
        <c:lblAlgn val="ctr"/>
        <c:lblOffset val="100"/>
        <c:noMultiLvlLbl val="0"/>
      </c:catAx>
      <c:valAx>
        <c:axId val="929389360"/>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ru-RU"/>
          </a:p>
        </c:txPr>
        <c:crossAx val="1089964288"/>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Ряд1</c:v>
                </c:pt>
              </c:strCache>
            </c:strRef>
          </c:tx>
          <c:spPr>
            <a:solidFill>
              <a:srgbClr val="FFC000"/>
            </a:solidFill>
            <a:ln w="0">
              <a:noFill/>
            </a:ln>
          </c:spPr>
          <c:invertIfNegative val="0"/>
          <c:dLbls>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Читательская грамотность</c:v>
                </c:pt>
                <c:pt idx="1">
                  <c:v>Математическая грамотность</c:v>
                </c:pt>
                <c:pt idx="2">
                  <c:v>Естественнонаучная грамотность</c:v>
                </c:pt>
              </c:strCache>
            </c:strRef>
          </c:cat>
          <c:val>
            <c:numRef>
              <c:f>0</c:f>
              <c:numCache>
                <c:formatCode>General</c:formatCode>
                <c:ptCount val="3"/>
                <c:pt idx="0">
                  <c:v>0.380658176774682</c:v>
                </c:pt>
                <c:pt idx="1">
                  <c:v>0.42987614162392102</c:v>
                </c:pt>
                <c:pt idx="2">
                  <c:v>0.67925243086248299</c:v>
                </c:pt>
              </c:numCache>
            </c:numRef>
          </c:val>
          <c:extLst>
            <c:ext xmlns:c16="http://schemas.microsoft.com/office/drawing/2014/chart" uri="{C3380CC4-5D6E-409C-BE32-E72D297353CC}">
              <c16:uniqueId val="{00000000-F397-472A-B74A-213471D240DC}"/>
            </c:ext>
          </c:extLst>
        </c:ser>
        <c:dLbls>
          <c:showLegendKey val="0"/>
          <c:showVal val="0"/>
          <c:showCatName val="0"/>
          <c:showSerName val="0"/>
          <c:showPercent val="0"/>
          <c:showBubbleSize val="0"/>
        </c:dLbls>
        <c:gapWidth val="219"/>
        <c:overlap val="-27"/>
        <c:axId val="929390992"/>
        <c:axId val="929392624"/>
      </c:barChart>
      <c:catAx>
        <c:axId val="92939099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29392624"/>
        <c:crosses val="autoZero"/>
        <c:auto val="1"/>
        <c:lblAlgn val="ctr"/>
        <c:lblOffset val="100"/>
        <c:noMultiLvlLbl val="0"/>
      </c:catAx>
      <c:valAx>
        <c:axId val="929392624"/>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ru-RU"/>
          </a:p>
        </c:txPr>
        <c:crossAx val="92939099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Ряд1</c:v>
                </c:pt>
              </c:strCache>
            </c:strRef>
          </c:tx>
          <c:spPr>
            <a:solidFill>
              <a:srgbClr val="C00000"/>
            </a:solidFill>
            <a:ln w="0">
              <a:noFill/>
            </a:ln>
          </c:spPr>
          <c:invertIfNegative val="0"/>
          <c:dLbls>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Читательская грамотность</c:v>
                </c:pt>
                <c:pt idx="1">
                  <c:v>Математическая грамотность</c:v>
                </c:pt>
                <c:pt idx="2">
                  <c:v>Естественнонаучная грамотность</c:v>
                </c:pt>
              </c:strCache>
            </c:strRef>
          </c:cat>
          <c:val>
            <c:numRef>
              <c:f>0</c:f>
              <c:numCache>
                <c:formatCode>General</c:formatCode>
                <c:ptCount val="3"/>
                <c:pt idx="0">
                  <c:v>0.37700163913756202</c:v>
                </c:pt>
                <c:pt idx="1">
                  <c:v>0.47328912798698902</c:v>
                </c:pt>
                <c:pt idx="2">
                  <c:v>0.26771056951635303</c:v>
                </c:pt>
              </c:numCache>
            </c:numRef>
          </c:val>
          <c:extLst>
            <c:ext xmlns:c16="http://schemas.microsoft.com/office/drawing/2014/chart" uri="{C3380CC4-5D6E-409C-BE32-E72D297353CC}">
              <c16:uniqueId val="{00000000-1CE3-4F80-B541-ADCF8D61E942}"/>
            </c:ext>
          </c:extLst>
        </c:ser>
        <c:dLbls>
          <c:showLegendKey val="0"/>
          <c:showVal val="0"/>
          <c:showCatName val="0"/>
          <c:showSerName val="0"/>
          <c:showPercent val="0"/>
          <c:showBubbleSize val="0"/>
        </c:dLbls>
        <c:gapWidth val="219"/>
        <c:overlap val="-27"/>
        <c:axId val="929388272"/>
        <c:axId val="929393168"/>
      </c:barChart>
      <c:catAx>
        <c:axId val="92938827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29393168"/>
        <c:crosses val="autoZero"/>
        <c:auto val="1"/>
        <c:lblAlgn val="ctr"/>
        <c:lblOffset val="100"/>
        <c:noMultiLvlLbl val="0"/>
      </c:catAx>
      <c:valAx>
        <c:axId val="929393168"/>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ru-RU"/>
          </a:p>
        </c:txPr>
        <c:crossAx val="92938827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'Уровни сформированности ФГ'!$A$3</c:f>
              <c:strCache>
                <c:ptCount val="1"/>
                <c:pt idx="0">
                  <c:v>Недостаточный уровень</c:v>
                </c:pt>
              </c:strCache>
            </c:strRef>
          </c:tx>
          <c:spPr>
            <a:solidFill>
              <a:srgbClr val="C00000"/>
            </a:solidFill>
            <a:ln>
              <a:noFill/>
            </a:ln>
            <a:effectLst/>
          </c:spPr>
          <c:invertIfNegative val="0"/>
          <c:dLbls>
            <c:dLbl>
              <c:idx val="5"/>
              <c:layout>
                <c:manualLayout>
                  <c:x val="0"/>
                  <c:y val="-1.3536376613973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6C-4942-8FEB-75D814931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ФГ'!$B$2:$H$2</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ФГ'!$B$3:$H$3</c:f>
              <c:numCache>
                <c:formatCode>0.00%</c:formatCode>
                <c:ptCount val="6"/>
                <c:pt idx="0">
                  <c:v>0.34691195795006569</c:v>
                </c:pt>
                <c:pt idx="1">
                  <c:v>0.41783060921248144</c:v>
                </c:pt>
                <c:pt idx="2">
                  <c:v>0.37006079027355621</c:v>
                </c:pt>
                <c:pt idx="3">
                  <c:v>0.36956521739130432</c:v>
                </c:pt>
                <c:pt idx="4">
                  <c:v>0.38501433055820938</c:v>
                </c:pt>
                <c:pt idx="5">
                  <c:v>0.27980132450331124</c:v>
                </c:pt>
              </c:numCache>
              <c:extLst/>
            </c:numRef>
          </c:val>
          <c:extLst>
            <c:ext xmlns:c16="http://schemas.microsoft.com/office/drawing/2014/chart" uri="{C3380CC4-5D6E-409C-BE32-E72D297353CC}">
              <c16:uniqueId val="{00000001-276C-4942-8FEB-75D814931E9F}"/>
            </c:ext>
          </c:extLst>
        </c:ser>
        <c:ser>
          <c:idx val="1"/>
          <c:order val="1"/>
          <c:tx>
            <c:strRef>
              <c:f>'Уровни сформированности ФГ'!$A$4</c:f>
              <c:strCache>
                <c:ptCount val="1"/>
                <c:pt idx="0">
                  <c:v>Базовый уровень</c:v>
                </c:pt>
              </c:strCache>
            </c:strRef>
          </c:tx>
          <c:spPr>
            <a:solidFill>
              <a:schemeClr val="accent4"/>
            </a:solidFill>
            <a:ln>
              <a:noFill/>
            </a:ln>
            <a:effectLst/>
          </c:spPr>
          <c:invertIfNegative val="0"/>
          <c:dLbls>
            <c:dLbl>
              <c:idx val="0"/>
              <c:layout>
                <c:manualLayout>
                  <c:x val="-4.243778909515506E-17"/>
                  <c:y val="-3.158487876593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6C-4942-8FEB-75D814931E9F}"/>
                </c:ext>
              </c:extLst>
            </c:dLbl>
            <c:dLbl>
              <c:idx val="2"/>
              <c:layout>
                <c:manualLayout>
                  <c:x val="-8.487557819031012E-17"/>
                  <c:y val="-6.7681883069865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6C-4942-8FEB-75D814931E9F}"/>
                </c:ext>
              </c:extLst>
            </c:dLbl>
            <c:dLbl>
              <c:idx val="4"/>
              <c:layout>
                <c:manualLayout>
                  <c:x val="-8.487557819031012E-17"/>
                  <c:y val="-6.7681883069865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6C-4942-8FEB-75D814931E9F}"/>
                </c:ext>
              </c:extLst>
            </c:dLbl>
            <c:dLbl>
              <c:idx val="5"/>
              <c:layout>
                <c:manualLayout>
                  <c:x val="-1.572814717215982E-16"/>
                  <c:y val="-9.98373341317442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6C-4942-8FEB-75D814931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ФГ'!$B$2:$H$2</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ФГ'!$B$4:$H$4</c:f>
              <c:numCache>
                <c:formatCode>0.00%</c:formatCode>
                <c:ptCount val="6"/>
                <c:pt idx="0">
                  <c:v>0.41414805081033729</c:v>
                </c:pt>
                <c:pt idx="1">
                  <c:v>0.33521545319465079</c:v>
                </c:pt>
                <c:pt idx="2">
                  <c:v>0.36803444782168188</c:v>
                </c:pt>
                <c:pt idx="3">
                  <c:v>0.47826086956521741</c:v>
                </c:pt>
                <c:pt idx="4">
                  <c:v>0.39374914699058278</c:v>
                </c:pt>
                <c:pt idx="5">
                  <c:v>0.22185430463576158</c:v>
                </c:pt>
              </c:numCache>
              <c:extLst/>
            </c:numRef>
          </c:val>
          <c:extLst>
            <c:ext xmlns:c16="http://schemas.microsoft.com/office/drawing/2014/chart" uri="{C3380CC4-5D6E-409C-BE32-E72D297353CC}">
              <c16:uniqueId val="{00000006-276C-4942-8FEB-75D814931E9F}"/>
            </c:ext>
          </c:extLst>
        </c:ser>
        <c:ser>
          <c:idx val="2"/>
          <c:order val="2"/>
          <c:tx>
            <c:strRef>
              <c:f>'Уровни сформированности ФГ'!$A$5</c:f>
              <c:strCache>
                <c:ptCount val="1"/>
                <c:pt idx="0">
                  <c:v>Высокий уровень</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ФГ'!$B$2:$H$2</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ФГ'!$B$5:$H$5</c:f>
              <c:numCache>
                <c:formatCode>0.00%</c:formatCode>
                <c:ptCount val="6"/>
                <c:pt idx="0">
                  <c:v>0.23893999123959703</c:v>
                </c:pt>
                <c:pt idx="1">
                  <c:v>0.24695393759286777</c:v>
                </c:pt>
                <c:pt idx="2">
                  <c:v>0.26190476190476192</c:v>
                </c:pt>
                <c:pt idx="3">
                  <c:v>0.15217391304347827</c:v>
                </c:pt>
                <c:pt idx="4">
                  <c:v>0.22123652245120787</c:v>
                </c:pt>
                <c:pt idx="5">
                  <c:v>0.49834437086092714</c:v>
                </c:pt>
              </c:numCache>
              <c:extLst/>
            </c:numRef>
          </c:val>
          <c:extLst>
            <c:ext xmlns:c16="http://schemas.microsoft.com/office/drawing/2014/chart" uri="{C3380CC4-5D6E-409C-BE32-E72D297353CC}">
              <c16:uniqueId val="{00000007-276C-4942-8FEB-75D814931E9F}"/>
            </c:ext>
          </c:extLst>
        </c:ser>
        <c:dLbls>
          <c:showLegendKey val="0"/>
          <c:showVal val="1"/>
          <c:showCatName val="0"/>
          <c:showSerName val="0"/>
          <c:showPercent val="0"/>
          <c:showBubbleSize val="0"/>
        </c:dLbls>
        <c:gapWidth val="75"/>
        <c:axId val="1097853968"/>
        <c:axId val="1097856144"/>
      </c:barChart>
      <c:lineChart>
        <c:grouping val="standard"/>
        <c:varyColors val="0"/>
        <c:ser>
          <c:idx val="3"/>
          <c:order val="3"/>
          <c:tx>
            <c:strRef>
              <c:f>'Уровни сформированности ФГ'!$A$6</c:f>
              <c:strCache>
                <c:ptCount val="1"/>
                <c:pt idx="0">
                  <c:v>Недостаточный уровень (вся выборка)</c:v>
                </c:pt>
              </c:strCache>
            </c:strRef>
          </c:tx>
          <c:spPr>
            <a:ln w="19050" cap="rnd">
              <a:solidFill>
                <a:srgbClr val="C00000"/>
              </a:solidFill>
              <a:round/>
            </a:ln>
            <a:effectLst/>
          </c:spPr>
          <c:marker>
            <c:symbol val="none"/>
          </c:marker>
          <c:cat>
            <c:strRef>
              <c:f>'Уровни сформированности ФГ'!$B$2:$H$2</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ФГ'!$B$6:$H$6</c:f>
              <c:numCache>
                <c:formatCode>0.00%</c:formatCode>
                <c:ptCount val="6"/>
                <c:pt idx="0">
                  <c:v>0.37700163913756146</c:v>
                </c:pt>
                <c:pt idx="1">
                  <c:v>0.37700163913756146</c:v>
                </c:pt>
                <c:pt idx="2">
                  <c:v>0.37700163913756146</c:v>
                </c:pt>
                <c:pt idx="3">
                  <c:v>0.37700163913756102</c:v>
                </c:pt>
                <c:pt idx="4">
                  <c:v>0.37700163913756102</c:v>
                </c:pt>
                <c:pt idx="5">
                  <c:v>0.37700163913756102</c:v>
                </c:pt>
              </c:numCache>
              <c:extLst/>
            </c:numRef>
          </c:val>
          <c:smooth val="0"/>
          <c:extLst>
            <c:ext xmlns:c16="http://schemas.microsoft.com/office/drawing/2014/chart" uri="{C3380CC4-5D6E-409C-BE32-E72D297353CC}">
              <c16:uniqueId val="{00000008-276C-4942-8FEB-75D814931E9F}"/>
            </c:ext>
          </c:extLst>
        </c:ser>
        <c:ser>
          <c:idx val="4"/>
          <c:order val="4"/>
          <c:tx>
            <c:strRef>
              <c:f>'Уровни сформированности ФГ'!$A$7</c:f>
              <c:strCache>
                <c:ptCount val="1"/>
                <c:pt idx="0">
                  <c:v>Базовый уровень (вся выборка)</c:v>
                </c:pt>
              </c:strCache>
            </c:strRef>
          </c:tx>
          <c:spPr>
            <a:ln w="19050" cap="rnd">
              <a:solidFill>
                <a:schemeClr val="accent4"/>
              </a:solidFill>
              <a:round/>
            </a:ln>
            <a:effectLst/>
          </c:spPr>
          <c:marker>
            <c:symbol val="none"/>
          </c:marker>
          <c:cat>
            <c:strRef>
              <c:f>'Уровни сформированности ФГ'!$B$2:$H$2</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ФГ'!$B$7:$H$7</c:f>
              <c:numCache>
                <c:formatCode>0.00%</c:formatCode>
                <c:ptCount val="6"/>
                <c:pt idx="0">
                  <c:v>0.38065817677468161</c:v>
                </c:pt>
                <c:pt idx="1">
                  <c:v>0.38065817677468161</c:v>
                </c:pt>
                <c:pt idx="2">
                  <c:v>0.38065817677468161</c:v>
                </c:pt>
                <c:pt idx="3">
                  <c:v>0.380658176774682</c:v>
                </c:pt>
                <c:pt idx="4">
                  <c:v>0.380658176774682</c:v>
                </c:pt>
                <c:pt idx="5">
                  <c:v>0.380658176774682</c:v>
                </c:pt>
              </c:numCache>
              <c:extLst/>
            </c:numRef>
          </c:val>
          <c:smooth val="0"/>
          <c:extLst>
            <c:ext xmlns:c16="http://schemas.microsoft.com/office/drawing/2014/chart" uri="{C3380CC4-5D6E-409C-BE32-E72D297353CC}">
              <c16:uniqueId val="{00000009-276C-4942-8FEB-75D814931E9F}"/>
            </c:ext>
          </c:extLst>
        </c:ser>
        <c:ser>
          <c:idx val="5"/>
          <c:order val="5"/>
          <c:tx>
            <c:strRef>
              <c:f>'Уровни сформированности ФГ'!$A$8</c:f>
              <c:strCache>
                <c:ptCount val="1"/>
                <c:pt idx="0">
                  <c:v>Высокий уровень (вся выборка)</c:v>
                </c:pt>
              </c:strCache>
            </c:strRef>
          </c:tx>
          <c:spPr>
            <a:ln w="19050" cap="rnd">
              <a:solidFill>
                <a:schemeClr val="accent6"/>
              </a:solidFill>
              <a:round/>
            </a:ln>
            <a:effectLst/>
          </c:spPr>
          <c:marker>
            <c:symbol val="none"/>
          </c:marker>
          <c:cat>
            <c:strRef>
              <c:f>'Уровни сформированности ФГ'!$B$2:$H$2</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ФГ'!$B$8:$H$8</c:f>
              <c:numCache>
                <c:formatCode>0.00%</c:formatCode>
                <c:ptCount val="6"/>
                <c:pt idx="0">
                  <c:v>0.2423401840877569</c:v>
                </c:pt>
                <c:pt idx="1">
                  <c:v>0.2423401840877569</c:v>
                </c:pt>
                <c:pt idx="2">
                  <c:v>0.2423401840877569</c:v>
                </c:pt>
                <c:pt idx="3">
                  <c:v>0.24234018408775701</c:v>
                </c:pt>
                <c:pt idx="4">
                  <c:v>0.24234018408775701</c:v>
                </c:pt>
                <c:pt idx="5">
                  <c:v>0.24234018408775701</c:v>
                </c:pt>
              </c:numCache>
              <c:extLst/>
            </c:numRef>
          </c:val>
          <c:smooth val="0"/>
          <c:extLst>
            <c:ext xmlns:c16="http://schemas.microsoft.com/office/drawing/2014/chart" uri="{C3380CC4-5D6E-409C-BE32-E72D297353CC}">
              <c16:uniqueId val="{0000000A-276C-4942-8FEB-75D814931E9F}"/>
            </c:ext>
          </c:extLst>
        </c:ser>
        <c:dLbls>
          <c:showLegendKey val="0"/>
          <c:showVal val="0"/>
          <c:showCatName val="0"/>
          <c:showSerName val="0"/>
          <c:showPercent val="0"/>
          <c:showBubbleSize val="0"/>
        </c:dLbls>
        <c:marker val="1"/>
        <c:smooth val="0"/>
        <c:axId val="1097853968"/>
        <c:axId val="1097856144"/>
      </c:lineChart>
      <c:catAx>
        <c:axId val="10978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6144"/>
        <c:crosses val="autoZero"/>
        <c:auto val="1"/>
        <c:lblAlgn val="ctr"/>
        <c:lblOffset val="100"/>
        <c:noMultiLvlLbl val="0"/>
      </c:catAx>
      <c:valAx>
        <c:axId val="1097856144"/>
        <c:scaling>
          <c:orientation val="minMax"/>
          <c:max val="0.55000000000000004"/>
          <c:min val="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1"/>
          <c:order val="1"/>
          <c:tx>
            <c:strRef>
              <c:f>'Результаты по МР'!$K$2</c:f>
              <c:strCache>
                <c:ptCount val="1"/>
                <c:pt idx="0">
                  <c:v>Вся выборка</c:v>
                </c:pt>
              </c:strCache>
            </c:strRef>
          </c:tx>
          <c:spPr>
            <a:solidFill>
              <a:schemeClr val="bg1">
                <a:lumMod val="85000"/>
              </a:schemeClr>
            </a:solidFill>
            <a:ln>
              <a:noFill/>
            </a:ln>
            <a:effectLst/>
          </c:spPr>
          <c:val>
            <c:numRef>
              <c:f>'Результаты по МР'!$K$3:$K$19</c:f>
              <c:numCache>
                <c:formatCode>0.00%</c:formatCode>
                <c:ptCount val="17"/>
                <c:pt idx="0">
                  <c:v>0.38069999999999998</c:v>
                </c:pt>
                <c:pt idx="1">
                  <c:v>0.38069999999999998</c:v>
                </c:pt>
                <c:pt idx="2">
                  <c:v>0.38069999999999998</c:v>
                </c:pt>
                <c:pt idx="3">
                  <c:v>0.38069999999999998</c:v>
                </c:pt>
                <c:pt idx="4">
                  <c:v>0.38069999999999998</c:v>
                </c:pt>
                <c:pt idx="5">
                  <c:v>0.38069999999999998</c:v>
                </c:pt>
                <c:pt idx="6">
                  <c:v>0.38069999999999998</c:v>
                </c:pt>
                <c:pt idx="7">
                  <c:v>0.38069999999999998</c:v>
                </c:pt>
                <c:pt idx="8">
                  <c:v>0.38069999999999998</c:v>
                </c:pt>
                <c:pt idx="9">
                  <c:v>0.38069999999999998</c:v>
                </c:pt>
                <c:pt idx="10">
                  <c:v>0.38069999999999998</c:v>
                </c:pt>
                <c:pt idx="11">
                  <c:v>0.38069999999999998</c:v>
                </c:pt>
                <c:pt idx="12">
                  <c:v>0.38069999999999998</c:v>
                </c:pt>
                <c:pt idx="13">
                  <c:v>0.38069999999999998</c:v>
                </c:pt>
                <c:pt idx="14">
                  <c:v>0.38069999999999998</c:v>
                </c:pt>
                <c:pt idx="15">
                  <c:v>0.38069999999999998</c:v>
                </c:pt>
                <c:pt idx="16">
                  <c:v>0.38069999999999998</c:v>
                </c:pt>
              </c:numCache>
            </c:numRef>
          </c:val>
          <c:extLst>
            <c:ext xmlns:c16="http://schemas.microsoft.com/office/drawing/2014/chart" uri="{C3380CC4-5D6E-409C-BE32-E72D297353CC}">
              <c16:uniqueId val="{00000000-09AC-4C71-8F5A-8FA2517BF244}"/>
            </c:ext>
          </c:extLst>
        </c:ser>
        <c:dLbls>
          <c:showLegendKey val="0"/>
          <c:showVal val="0"/>
          <c:showCatName val="0"/>
          <c:showSerName val="0"/>
          <c:showPercent val="0"/>
          <c:showBubbleSize val="0"/>
        </c:dLbls>
        <c:axId val="1097854512"/>
        <c:axId val="1097844720"/>
      </c:areaChart>
      <c:barChart>
        <c:barDir val="col"/>
        <c:grouping val="clustered"/>
        <c:varyColors val="0"/>
        <c:ser>
          <c:idx val="0"/>
          <c:order val="0"/>
          <c:tx>
            <c:strRef>
              <c:f>'Результаты по МР'!$C$2</c:f>
              <c:strCache>
                <c:ptCount val="1"/>
                <c:pt idx="0">
                  <c:v>Частично сформирована</c:v>
                </c:pt>
              </c:strCache>
            </c:strRef>
          </c:tx>
          <c:spPr>
            <a:solidFill>
              <a:schemeClr val="accent1"/>
            </a:solidFill>
            <a:ln>
              <a:noFill/>
            </a:ln>
            <a:effectLst/>
          </c:spPr>
          <c:invertIfNegative val="0"/>
          <c:dLbls>
            <c:dLbl>
              <c:idx val="0"/>
              <c:layout>
                <c:manualLayout>
                  <c:x val="-9.8300919825998876E-18"/>
                  <c:y val="-4.2335508908096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C-4C71-8F5A-8FA2517BF244}"/>
                </c:ext>
              </c:extLst>
            </c:dLbl>
            <c:dLbl>
              <c:idx val="1"/>
              <c:layout>
                <c:manualLayout>
                  <c:x val="0"/>
                  <c:y val="-4.2335508908096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AC-4C71-8F5A-8FA2517BF244}"/>
                </c:ext>
              </c:extLst>
            </c:dLbl>
            <c:dLbl>
              <c:idx val="3"/>
              <c:layout>
                <c:manualLayout>
                  <c:x val="0"/>
                  <c:y val="-1.180866238959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AC-4C71-8F5A-8FA2517BF244}"/>
                </c:ext>
              </c:extLst>
            </c:dLbl>
            <c:dLbl>
              <c:idx val="4"/>
              <c:layout>
                <c:manualLayout>
                  <c:x val="-3.9320367930399551E-17"/>
                  <c:y val="-9.3161176338228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AC-4C71-8F5A-8FA2517BF244}"/>
                </c:ext>
              </c:extLst>
            </c:dLbl>
            <c:dLbl>
              <c:idx val="12"/>
              <c:layout>
                <c:manualLayout>
                  <c:x val="0"/>
                  <c:y val="-8.1530300862683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AC-4C71-8F5A-8FA2517BF244}"/>
                </c:ext>
              </c:extLst>
            </c:dLbl>
            <c:dLbl>
              <c:idx val="14"/>
              <c:layout>
                <c:manualLayout>
                  <c:x val="0"/>
                  <c:y val="-5.6415934117477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AC-4C71-8F5A-8FA2517BF2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'Результаты по МР'!$A$3:$A$19</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МР'!$C$3:$C$19</c:f>
              <c:numCache>
                <c:formatCode>0.0%</c:formatCode>
                <c:ptCount val="17"/>
                <c:pt idx="0">
                  <c:v>0.39045553145336226</c:v>
                </c:pt>
                <c:pt idx="1">
                  <c:v>0.37771739130434784</c:v>
                </c:pt>
                <c:pt idx="2">
                  <c:v>0.18461538461538463</c:v>
                </c:pt>
                <c:pt idx="3">
                  <c:v>0.31219512195121951</c:v>
                </c:pt>
                <c:pt idx="4">
                  <c:v>0.31798649478207491</c:v>
                </c:pt>
                <c:pt idx="5">
                  <c:v>0.43125000000000002</c:v>
                </c:pt>
                <c:pt idx="6">
                  <c:v>0.46153846153846156</c:v>
                </c:pt>
                <c:pt idx="7">
                  <c:v>0.34225844004656575</c:v>
                </c:pt>
                <c:pt idx="8">
                  <c:v>0.48044692737430167</c:v>
                </c:pt>
                <c:pt idx="9">
                  <c:v>0.45</c:v>
                </c:pt>
                <c:pt idx="10">
                  <c:v>0.51754385964912286</c:v>
                </c:pt>
                <c:pt idx="11">
                  <c:v>0.53921568627450978</c:v>
                </c:pt>
                <c:pt idx="12">
                  <c:v>0.29886363636363639</c:v>
                </c:pt>
                <c:pt idx="13">
                  <c:v>0.44444444444444442</c:v>
                </c:pt>
                <c:pt idx="14">
                  <c:v>0.41891891891891891</c:v>
                </c:pt>
                <c:pt idx="15">
                  <c:v>0.4662756598240469</c:v>
                </c:pt>
                <c:pt idx="16">
                  <c:v>0.47666195190947669</c:v>
                </c:pt>
              </c:numCache>
            </c:numRef>
          </c:val>
          <c:extLst>
            <c:ext xmlns:c16="http://schemas.microsoft.com/office/drawing/2014/chart" uri="{C3380CC4-5D6E-409C-BE32-E72D297353CC}">
              <c16:uniqueId val="{00000007-09AC-4C71-8F5A-8FA2517BF244}"/>
            </c:ext>
          </c:extLst>
        </c:ser>
        <c:dLbls>
          <c:showLegendKey val="0"/>
          <c:showVal val="0"/>
          <c:showCatName val="0"/>
          <c:showSerName val="0"/>
          <c:showPercent val="0"/>
          <c:showBubbleSize val="0"/>
        </c:dLbls>
        <c:gapWidth val="150"/>
        <c:axId val="1097854512"/>
        <c:axId val="1097844720"/>
      </c:barChart>
      <c:lineChart>
        <c:grouping val="standard"/>
        <c:varyColors val="0"/>
        <c:ser>
          <c:idx val="2"/>
          <c:order val="2"/>
          <c:tx>
            <c:strRef>
              <c:f>'Результаты по МР'!$L$2</c:f>
              <c:strCache>
                <c:ptCount val="1"/>
                <c:pt idx="0">
                  <c:v>Нижняя граница дов. интерв.</c:v>
                </c:pt>
              </c:strCache>
            </c:strRef>
          </c:tx>
          <c:spPr>
            <a:ln w="28575" cap="rnd">
              <a:solidFill>
                <a:srgbClr val="7030A0"/>
              </a:solidFill>
              <a:round/>
            </a:ln>
            <a:effectLst/>
          </c:spPr>
          <c:marker>
            <c:symbol val="none"/>
          </c:marker>
          <c:val>
            <c:numRef>
              <c:f>'Результаты по МР'!$L$3:$L$19</c:f>
              <c:numCache>
                <c:formatCode>0.0%</c:formatCode>
                <c:ptCount val="17"/>
                <c:pt idx="0">
                  <c:v>0.36432182393491569</c:v>
                </c:pt>
                <c:pt idx="1">
                  <c:v>0.36432182393491569</c:v>
                </c:pt>
                <c:pt idx="2">
                  <c:v>0.36432182393491569</c:v>
                </c:pt>
                <c:pt idx="3">
                  <c:v>0.36432182393491569</c:v>
                </c:pt>
                <c:pt idx="4">
                  <c:v>0.36432182393491569</c:v>
                </c:pt>
                <c:pt idx="5">
                  <c:v>0.36432182393491569</c:v>
                </c:pt>
                <c:pt idx="6">
                  <c:v>0.36432182393491569</c:v>
                </c:pt>
                <c:pt idx="7">
                  <c:v>0.36432182393491569</c:v>
                </c:pt>
                <c:pt idx="8">
                  <c:v>0.36432182393491569</c:v>
                </c:pt>
                <c:pt idx="9">
                  <c:v>0.36432182393491569</c:v>
                </c:pt>
                <c:pt idx="10">
                  <c:v>0.36432182393491569</c:v>
                </c:pt>
                <c:pt idx="11">
                  <c:v>0.36432182393491569</c:v>
                </c:pt>
                <c:pt idx="12">
                  <c:v>0.36432182393491569</c:v>
                </c:pt>
                <c:pt idx="13">
                  <c:v>0.36432182393491569</c:v>
                </c:pt>
                <c:pt idx="14">
                  <c:v>0.36432182393491569</c:v>
                </c:pt>
                <c:pt idx="15">
                  <c:v>0.36432182393491569</c:v>
                </c:pt>
                <c:pt idx="16">
                  <c:v>0.36432182393491569</c:v>
                </c:pt>
              </c:numCache>
            </c:numRef>
          </c:val>
          <c:smooth val="0"/>
          <c:extLst>
            <c:ext xmlns:c16="http://schemas.microsoft.com/office/drawing/2014/chart" uri="{C3380CC4-5D6E-409C-BE32-E72D297353CC}">
              <c16:uniqueId val="{00000008-09AC-4C71-8F5A-8FA2517BF244}"/>
            </c:ext>
          </c:extLst>
        </c:ser>
        <c:ser>
          <c:idx val="3"/>
          <c:order val="3"/>
          <c:tx>
            <c:strRef>
              <c:f>'Результаты по МР'!$M$2</c:f>
              <c:strCache>
                <c:ptCount val="1"/>
                <c:pt idx="0">
                  <c:v>Верхняя граница дов. интерв.</c:v>
                </c:pt>
              </c:strCache>
            </c:strRef>
          </c:tx>
          <c:spPr>
            <a:ln w="28575" cap="rnd">
              <a:solidFill>
                <a:schemeClr val="accent2">
                  <a:lumMod val="75000"/>
                </a:schemeClr>
              </a:solidFill>
              <a:round/>
            </a:ln>
            <a:effectLst/>
          </c:spPr>
          <c:marker>
            <c:symbol val="none"/>
          </c:marker>
          <c:val>
            <c:numRef>
              <c:f>'Результаты по МР'!$M$3:$M$19</c:f>
              <c:numCache>
                <c:formatCode>0.0%</c:formatCode>
                <c:ptCount val="17"/>
                <c:pt idx="0">
                  <c:v>0.44866498905918711</c:v>
                </c:pt>
                <c:pt idx="1">
                  <c:v>0.44866498905918711</c:v>
                </c:pt>
                <c:pt idx="2">
                  <c:v>0.44866498905918711</c:v>
                </c:pt>
                <c:pt idx="3">
                  <c:v>0.44866498905918711</c:v>
                </c:pt>
                <c:pt idx="4">
                  <c:v>0.44866498905918711</c:v>
                </c:pt>
                <c:pt idx="5">
                  <c:v>0.44866498905918711</c:v>
                </c:pt>
                <c:pt idx="6">
                  <c:v>0.44866498905918711</c:v>
                </c:pt>
                <c:pt idx="7">
                  <c:v>0.44866498905918711</c:v>
                </c:pt>
                <c:pt idx="8">
                  <c:v>0.44866498905918711</c:v>
                </c:pt>
                <c:pt idx="9">
                  <c:v>0.44866498905918711</c:v>
                </c:pt>
                <c:pt idx="10">
                  <c:v>0.44866498905918711</c:v>
                </c:pt>
                <c:pt idx="11">
                  <c:v>0.44866498905918711</c:v>
                </c:pt>
                <c:pt idx="12">
                  <c:v>0.44866498905918711</c:v>
                </c:pt>
                <c:pt idx="13">
                  <c:v>0.44866498905918711</c:v>
                </c:pt>
                <c:pt idx="14">
                  <c:v>0.44866498905918711</c:v>
                </c:pt>
                <c:pt idx="15">
                  <c:v>0.44866498905918711</c:v>
                </c:pt>
                <c:pt idx="16">
                  <c:v>0.44866498905918711</c:v>
                </c:pt>
              </c:numCache>
            </c:numRef>
          </c:val>
          <c:smooth val="0"/>
          <c:extLst>
            <c:ext xmlns:c16="http://schemas.microsoft.com/office/drawing/2014/chart" uri="{C3380CC4-5D6E-409C-BE32-E72D297353CC}">
              <c16:uniqueId val="{00000009-09AC-4C71-8F5A-8FA2517BF244}"/>
            </c:ext>
          </c:extLst>
        </c:ser>
        <c:dLbls>
          <c:showLegendKey val="0"/>
          <c:showVal val="0"/>
          <c:showCatName val="0"/>
          <c:showSerName val="0"/>
          <c:showPercent val="0"/>
          <c:showBubbleSize val="0"/>
        </c:dLbls>
        <c:marker val="1"/>
        <c:smooth val="0"/>
        <c:axId val="1097854512"/>
        <c:axId val="1097844720"/>
      </c:lineChart>
      <c:catAx>
        <c:axId val="1097854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44720"/>
        <c:crosses val="autoZero"/>
        <c:auto val="1"/>
        <c:lblAlgn val="ctr"/>
        <c:lblOffset val="100"/>
        <c:noMultiLvlLbl val="0"/>
      </c:catAx>
      <c:valAx>
        <c:axId val="1097844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4512"/>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1"/>
          <c:order val="1"/>
          <c:tx>
            <c:strRef>
              <c:f>'Результаты по МР'!$N$2</c:f>
              <c:strCache>
                <c:ptCount val="1"/>
                <c:pt idx="0">
                  <c:v>Вся выборка</c:v>
                </c:pt>
              </c:strCache>
            </c:strRef>
          </c:tx>
          <c:spPr>
            <a:solidFill>
              <a:schemeClr val="bg1">
                <a:lumMod val="85000"/>
              </a:schemeClr>
            </a:solidFill>
            <a:ln>
              <a:noFill/>
            </a:ln>
            <a:effectLst/>
          </c:spPr>
          <c:val>
            <c:numRef>
              <c:f>'Результаты по МР'!$N$3:$N$19</c:f>
              <c:numCache>
                <c:formatCode>0.0%</c:formatCode>
                <c:ptCount val="17"/>
                <c:pt idx="0">
                  <c:v>0.24229999999999999</c:v>
                </c:pt>
                <c:pt idx="1">
                  <c:v>0.24229999999999999</c:v>
                </c:pt>
                <c:pt idx="2">
                  <c:v>0.24229999999999999</c:v>
                </c:pt>
                <c:pt idx="3">
                  <c:v>0.24229999999999999</c:v>
                </c:pt>
                <c:pt idx="4">
                  <c:v>0.24229999999999999</c:v>
                </c:pt>
                <c:pt idx="5">
                  <c:v>0.24229999999999999</c:v>
                </c:pt>
                <c:pt idx="6">
                  <c:v>0.24229999999999999</c:v>
                </c:pt>
                <c:pt idx="7">
                  <c:v>0.24229999999999999</c:v>
                </c:pt>
                <c:pt idx="8">
                  <c:v>0.24229999999999999</c:v>
                </c:pt>
                <c:pt idx="9">
                  <c:v>0.24229999999999999</c:v>
                </c:pt>
                <c:pt idx="10">
                  <c:v>0.24229999999999999</c:v>
                </c:pt>
                <c:pt idx="11">
                  <c:v>0.24229999999999999</c:v>
                </c:pt>
                <c:pt idx="12">
                  <c:v>0.24229999999999999</c:v>
                </c:pt>
                <c:pt idx="13">
                  <c:v>0.24229999999999999</c:v>
                </c:pt>
                <c:pt idx="14">
                  <c:v>0.24229999999999999</c:v>
                </c:pt>
                <c:pt idx="15">
                  <c:v>0.24229999999999999</c:v>
                </c:pt>
                <c:pt idx="16">
                  <c:v>0.24229999999999999</c:v>
                </c:pt>
              </c:numCache>
            </c:numRef>
          </c:val>
          <c:extLst>
            <c:ext xmlns:c16="http://schemas.microsoft.com/office/drawing/2014/chart" uri="{C3380CC4-5D6E-409C-BE32-E72D297353CC}">
              <c16:uniqueId val="{00000000-49C2-477B-84B3-69C102D4540E}"/>
            </c:ext>
          </c:extLst>
        </c:ser>
        <c:dLbls>
          <c:showLegendKey val="0"/>
          <c:showVal val="0"/>
          <c:showCatName val="0"/>
          <c:showSerName val="0"/>
          <c:showPercent val="0"/>
          <c:showBubbleSize val="0"/>
        </c:dLbls>
        <c:axId val="1097845264"/>
        <c:axId val="1097842000"/>
      </c:areaChart>
      <c:barChart>
        <c:barDir val="col"/>
        <c:grouping val="clustered"/>
        <c:varyColors val="0"/>
        <c:ser>
          <c:idx val="0"/>
          <c:order val="0"/>
          <c:tx>
            <c:strRef>
              <c:f>'Результаты по МР'!$D$2</c:f>
              <c:strCache>
                <c:ptCount val="1"/>
                <c:pt idx="0">
                  <c:v>Сформирована (%)</c:v>
                </c:pt>
              </c:strCache>
            </c:strRef>
          </c:tx>
          <c:spPr>
            <a:solidFill>
              <a:schemeClr val="accent1"/>
            </a:solidFill>
            <a:ln>
              <a:noFill/>
            </a:ln>
            <a:effectLst/>
          </c:spPr>
          <c:invertIfNegative val="0"/>
          <c:dLbls>
            <c:dLbl>
              <c:idx val="0"/>
              <c:layout>
                <c:manualLayout>
                  <c:x val="-9.8300919825998876E-18"/>
                  <c:y val="7.05591815134941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C2-477B-84B3-69C102D4540E}"/>
                </c:ext>
              </c:extLst>
            </c:dLbl>
            <c:dLbl>
              <c:idx val="2"/>
              <c:layout>
                <c:manualLayout>
                  <c:x val="-1.9660183965199775E-17"/>
                  <c:y val="-4.2335508908096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C2-477B-84B3-69C102D4540E}"/>
                </c:ext>
              </c:extLst>
            </c:dLbl>
            <c:dLbl>
              <c:idx val="3"/>
              <c:layout>
                <c:manualLayout>
                  <c:x val="-3.3638755133117047E-17"/>
                  <c:y val="-3.6504427958367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C2-477B-84B3-69C102D4540E}"/>
                </c:ext>
              </c:extLst>
            </c:dLbl>
            <c:dLbl>
              <c:idx val="4"/>
              <c:layout>
                <c:manualLayout>
                  <c:x val="0"/>
                  <c:y val="-3.3185843598516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C2-477B-84B3-69C102D4540E}"/>
                </c:ext>
              </c:extLst>
            </c:dLbl>
            <c:dLbl>
              <c:idx val="5"/>
              <c:layout>
                <c:manualLayout>
                  <c:x val="-3.9320367930399551E-17"/>
                  <c:y val="-2.8223672605397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C2-477B-84B3-69C102D4540E}"/>
                </c:ext>
              </c:extLst>
            </c:dLbl>
            <c:dLbl>
              <c:idx val="12"/>
              <c:layout>
                <c:manualLayout>
                  <c:x val="0"/>
                  <c:y val="-4.9778765397774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C2-477B-84B3-69C102D4540E}"/>
                </c:ext>
              </c:extLst>
            </c:dLbl>
            <c:dLbl>
              <c:idx val="13"/>
              <c:layout>
                <c:manualLayout>
                  <c:x val="0"/>
                  <c:y val="-2.1167754454048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C2-477B-84B3-69C102D4540E}"/>
                </c:ext>
              </c:extLst>
            </c:dLbl>
            <c:dLbl>
              <c:idx val="14"/>
              <c:layout>
                <c:manualLayout>
                  <c:x val="0"/>
                  <c:y val="-5.6415934117477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C2-477B-84B3-69C102D454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'Результаты по МР'!$A$3:$A$19</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МР'!$D$3:$D$19</c:f>
              <c:numCache>
                <c:formatCode>0.00%</c:formatCode>
                <c:ptCount val="17"/>
                <c:pt idx="0">
                  <c:v>0.210412147505423</c:v>
                </c:pt>
                <c:pt idx="1">
                  <c:v>8.1521739130434784E-2</c:v>
                </c:pt>
                <c:pt idx="2">
                  <c:v>0.11538461538461539</c:v>
                </c:pt>
                <c:pt idx="3">
                  <c:v>0.24390243902439024</c:v>
                </c:pt>
                <c:pt idx="4">
                  <c:v>0.30632289748311847</c:v>
                </c:pt>
                <c:pt idx="5">
                  <c:v>0.20267857142857143</c:v>
                </c:pt>
                <c:pt idx="6">
                  <c:v>0.15384615384615385</c:v>
                </c:pt>
                <c:pt idx="7">
                  <c:v>0.36554132712456344</c:v>
                </c:pt>
                <c:pt idx="8">
                  <c:v>0.31843575418994413</c:v>
                </c:pt>
                <c:pt idx="9">
                  <c:v>0.38750000000000001</c:v>
                </c:pt>
                <c:pt idx="10">
                  <c:v>0.29385964912280704</c:v>
                </c:pt>
                <c:pt idx="11">
                  <c:v>0.14705882352941177</c:v>
                </c:pt>
                <c:pt idx="12">
                  <c:v>0.12954545454545455</c:v>
                </c:pt>
                <c:pt idx="13">
                  <c:v>0.22222222222222221</c:v>
                </c:pt>
                <c:pt idx="14">
                  <c:v>1.3513513513513514E-2</c:v>
                </c:pt>
                <c:pt idx="15">
                  <c:v>8.5043988269794715E-2</c:v>
                </c:pt>
                <c:pt idx="16">
                  <c:v>0.2857142857142857</c:v>
                </c:pt>
              </c:numCache>
            </c:numRef>
          </c:val>
          <c:extLst>
            <c:ext xmlns:c16="http://schemas.microsoft.com/office/drawing/2014/chart" uri="{C3380CC4-5D6E-409C-BE32-E72D297353CC}">
              <c16:uniqueId val="{00000009-49C2-477B-84B3-69C102D4540E}"/>
            </c:ext>
          </c:extLst>
        </c:ser>
        <c:dLbls>
          <c:showLegendKey val="0"/>
          <c:showVal val="0"/>
          <c:showCatName val="0"/>
          <c:showSerName val="0"/>
          <c:showPercent val="0"/>
          <c:showBubbleSize val="0"/>
        </c:dLbls>
        <c:gapWidth val="150"/>
        <c:axId val="1097845264"/>
        <c:axId val="1097842000"/>
      </c:barChart>
      <c:lineChart>
        <c:grouping val="standard"/>
        <c:varyColors val="0"/>
        <c:ser>
          <c:idx val="2"/>
          <c:order val="2"/>
          <c:tx>
            <c:strRef>
              <c:f>'Результаты по МР'!$O$2</c:f>
              <c:strCache>
                <c:ptCount val="1"/>
                <c:pt idx="0">
                  <c:v>Нижняя граница дов. интерв.</c:v>
                </c:pt>
              </c:strCache>
            </c:strRef>
          </c:tx>
          <c:spPr>
            <a:ln w="28575" cap="rnd">
              <a:solidFill>
                <a:srgbClr val="7030A0"/>
              </a:solidFill>
              <a:round/>
            </a:ln>
            <a:effectLst/>
          </c:spPr>
          <c:marker>
            <c:symbol val="none"/>
          </c:marker>
          <c:val>
            <c:numRef>
              <c:f>'Результаты по МР'!$O$3:$O$19</c:f>
              <c:numCache>
                <c:formatCode>0.0%</c:formatCode>
                <c:ptCount val="17"/>
                <c:pt idx="0">
                  <c:v>0.16008848198323722</c:v>
                </c:pt>
                <c:pt idx="1">
                  <c:v>0.16008848198323722</c:v>
                </c:pt>
                <c:pt idx="2">
                  <c:v>0.16008848198323722</c:v>
                </c:pt>
                <c:pt idx="3">
                  <c:v>0.16008848198323722</c:v>
                </c:pt>
                <c:pt idx="4">
                  <c:v>0.16008848198323722</c:v>
                </c:pt>
                <c:pt idx="5">
                  <c:v>0.16008848198323722</c:v>
                </c:pt>
                <c:pt idx="6">
                  <c:v>0.16008848198323722</c:v>
                </c:pt>
                <c:pt idx="7">
                  <c:v>0.16008848198323722</c:v>
                </c:pt>
                <c:pt idx="8">
                  <c:v>0.16008848198323722</c:v>
                </c:pt>
                <c:pt idx="9">
                  <c:v>0.16008848198323722</c:v>
                </c:pt>
                <c:pt idx="10">
                  <c:v>0.16008848198323722</c:v>
                </c:pt>
                <c:pt idx="11">
                  <c:v>0.16008848198323722</c:v>
                </c:pt>
                <c:pt idx="12">
                  <c:v>0.16008848198323722</c:v>
                </c:pt>
                <c:pt idx="13">
                  <c:v>0.16008848198323722</c:v>
                </c:pt>
                <c:pt idx="14">
                  <c:v>0.16008848198323722</c:v>
                </c:pt>
                <c:pt idx="15">
                  <c:v>0.16008848198323722</c:v>
                </c:pt>
                <c:pt idx="16">
                  <c:v>0.16008848198323722</c:v>
                </c:pt>
              </c:numCache>
            </c:numRef>
          </c:val>
          <c:smooth val="0"/>
          <c:extLst>
            <c:ext xmlns:c16="http://schemas.microsoft.com/office/drawing/2014/chart" uri="{C3380CC4-5D6E-409C-BE32-E72D297353CC}">
              <c16:uniqueId val="{0000000A-49C2-477B-84B3-69C102D4540E}"/>
            </c:ext>
          </c:extLst>
        </c:ser>
        <c:ser>
          <c:idx val="3"/>
          <c:order val="3"/>
          <c:tx>
            <c:strRef>
              <c:f>'Результаты по МР'!$P$2</c:f>
              <c:strCache>
                <c:ptCount val="1"/>
                <c:pt idx="0">
                  <c:v>Верхняя граница дов. интерв.</c:v>
                </c:pt>
              </c:strCache>
            </c:strRef>
          </c:tx>
          <c:spPr>
            <a:ln w="28575" cap="rnd">
              <a:solidFill>
                <a:schemeClr val="accent2">
                  <a:lumMod val="75000"/>
                </a:schemeClr>
              </a:solidFill>
              <a:round/>
            </a:ln>
            <a:effectLst/>
          </c:spPr>
          <c:marker>
            <c:symbol val="none"/>
          </c:marker>
          <c:val>
            <c:numRef>
              <c:f>'Результаты по МР'!$P$3:$P$19</c:f>
              <c:numCache>
                <c:formatCode>0.00%</c:formatCode>
                <c:ptCount val="17"/>
                <c:pt idx="0">
                  <c:v>0.25902958649143376</c:v>
                </c:pt>
                <c:pt idx="1">
                  <c:v>0.25902958649143376</c:v>
                </c:pt>
                <c:pt idx="2">
                  <c:v>0.25902958649143376</c:v>
                </c:pt>
                <c:pt idx="3">
                  <c:v>0.25902958649143376</c:v>
                </c:pt>
                <c:pt idx="4">
                  <c:v>0.25902958649143376</c:v>
                </c:pt>
                <c:pt idx="5">
                  <c:v>0.25902958649143376</c:v>
                </c:pt>
                <c:pt idx="6">
                  <c:v>0.25902958649143376</c:v>
                </c:pt>
                <c:pt idx="7">
                  <c:v>0.25902958649143376</c:v>
                </c:pt>
                <c:pt idx="8">
                  <c:v>0.25902958649143376</c:v>
                </c:pt>
                <c:pt idx="9">
                  <c:v>0.25902958649143376</c:v>
                </c:pt>
                <c:pt idx="10">
                  <c:v>0.25902958649143376</c:v>
                </c:pt>
                <c:pt idx="11">
                  <c:v>0.25902958649143376</c:v>
                </c:pt>
                <c:pt idx="12">
                  <c:v>0.25902958649143376</c:v>
                </c:pt>
                <c:pt idx="13">
                  <c:v>0.25902958649143376</c:v>
                </c:pt>
                <c:pt idx="14">
                  <c:v>0.25902958649143376</c:v>
                </c:pt>
                <c:pt idx="15">
                  <c:v>0.25902958649143376</c:v>
                </c:pt>
                <c:pt idx="16">
                  <c:v>0.25902958649143376</c:v>
                </c:pt>
              </c:numCache>
            </c:numRef>
          </c:val>
          <c:smooth val="0"/>
          <c:extLst>
            <c:ext xmlns:c16="http://schemas.microsoft.com/office/drawing/2014/chart" uri="{C3380CC4-5D6E-409C-BE32-E72D297353CC}">
              <c16:uniqueId val="{0000000B-49C2-477B-84B3-69C102D4540E}"/>
            </c:ext>
          </c:extLst>
        </c:ser>
        <c:dLbls>
          <c:showLegendKey val="0"/>
          <c:showVal val="0"/>
          <c:showCatName val="0"/>
          <c:showSerName val="0"/>
          <c:showPercent val="0"/>
          <c:showBubbleSize val="0"/>
        </c:dLbls>
        <c:marker val="1"/>
        <c:smooth val="0"/>
        <c:axId val="1097845264"/>
        <c:axId val="1097842000"/>
      </c:lineChart>
      <c:catAx>
        <c:axId val="1097845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42000"/>
        <c:crosses val="autoZero"/>
        <c:auto val="1"/>
        <c:lblAlgn val="ctr"/>
        <c:lblOffset val="100"/>
        <c:noMultiLvlLbl val="0"/>
      </c:catAx>
      <c:valAx>
        <c:axId val="10978420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45264"/>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c:style val="2"/>
  <c:chart>
    <c:autoTitleDeleted val="1"/>
    <c:plotArea>
      <c:layout/>
      <c:pieChart>
        <c:varyColors val="1"/>
        <c:ser>
          <c:idx val="0"/>
          <c:order val="0"/>
          <c:tx>
            <c:strRef>
              <c:f>Лист1!$B$1</c:f>
              <c:strCache>
                <c:ptCount val="1"/>
                <c:pt idx="0">
                  <c:v>Общие результаты</c:v>
                </c:pt>
              </c:strCache>
            </c:strRef>
          </c:tx>
          <c:spPr>
            <a:solidFill>
              <a:srgbClr val="4472C4"/>
            </a:solidFill>
            <a:ln w="0">
              <a:noFill/>
            </a:ln>
          </c:spPr>
          <c:dPt>
            <c:idx val="0"/>
            <c:bubble3D val="0"/>
            <c:spPr>
              <a:solidFill>
                <a:srgbClr val="C00000"/>
              </a:solidFill>
              <a:ln w="19080">
                <a:solidFill>
                  <a:srgbClr val="FFFFFF"/>
                </a:solidFill>
                <a:round/>
              </a:ln>
            </c:spPr>
            <c:extLst>
              <c:ext xmlns:c16="http://schemas.microsoft.com/office/drawing/2014/chart" uri="{C3380CC4-5D6E-409C-BE32-E72D297353CC}">
                <c16:uniqueId val="{00000001-EBE9-48C8-AE6D-5870C0934319}"/>
              </c:ext>
            </c:extLst>
          </c:dPt>
          <c:dPt>
            <c:idx val="1"/>
            <c:bubble3D val="0"/>
            <c:spPr>
              <a:solidFill>
                <a:srgbClr val="FFC000"/>
              </a:solidFill>
              <a:ln w="19080">
                <a:solidFill>
                  <a:srgbClr val="FFFFFF"/>
                </a:solidFill>
                <a:round/>
              </a:ln>
            </c:spPr>
            <c:extLst>
              <c:ext xmlns:c16="http://schemas.microsoft.com/office/drawing/2014/chart" uri="{C3380CC4-5D6E-409C-BE32-E72D297353CC}">
                <c16:uniqueId val="{00000003-EBE9-48C8-AE6D-5870C0934319}"/>
              </c:ext>
            </c:extLst>
          </c:dPt>
          <c:dPt>
            <c:idx val="2"/>
            <c:bubble3D val="0"/>
            <c:spPr>
              <a:solidFill>
                <a:srgbClr val="70AD47"/>
              </a:solidFill>
              <a:ln w="19080">
                <a:solidFill>
                  <a:srgbClr val="FFFFFF"/>
                </a:solidFill>
                <a:round/>
              </a:ln>
            </c:spPr>
            <c:extLst>
              <c:ext xmlns:c16="http://schemas.microsoft.com/office/drawing/2014/chart" uri="{C3380CC4-5D6E-409C-BE32-E72D297353CC}">
                <c16:uniqueId val="{00000005-EBE9-48C8-AE6D-5870C0934319}"/>
              </c:ext>
            </c:extLst>
          </c:dPt>
          <c:dLbls>
            <c:dLbl>
              <c:idx val="0"/>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EBE9-48C8-AE6D-5870C0934319}"/>
                </c:ext>
              </c:extLst>
            </c:dLbl>
            <c:dLbl>
              <c:idx val="1"/>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EBE9-48C8-AE6D-5870C0934319}"/>
                </c:ext>
              </c:extLst>
            </c:dLbl>
            <c:dLbl>
              <c:idx val="2"/>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EBE9-48C8-AE6D-5870C0934319}"/>
                </c:ext>
              </c:extLst>
            </c:dLbl>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Лист1!$A$2:$A$4</c:f>
              <c:strCache>
                <c:ptCount val="3"/>
                <c:pt idx="0">
                  <c:v>Недостаточный уровень</c:v>
                </c:pt>
                <c:pt idx="1">
                  <c:v>Базовый уровень</c:v>
                </c:pt>
                <c:pt idx="2">
                  <c:v>Высокий уровень</c:v>
                </c:pt>
              </c:strCache>
            </c:strRef>
          </c:cat>
          <c:val>
            <c:numRef>
              <c:f>Лист1!$B$2:$B$4</c:f>
              <c:numCache>
                <c:formatCode>General</c:formatCode>
                <c:ptCount val="3"/>
                <c:pt idx="0">
                  <c:v>0.47328912798698902</c:v>
                </c:pt>
                <c:pt idx="1">
                  <c:v>0.42987614162392102</c:v>
                </c:pt>
                <c:pt idx="2">
                  <c:v>9.6834730389090601E-2</c:v>
                </c:pt>
              </c:numCache>
            </c:numRef>
          </c:val>
          <c:extLst>
            <c:ext xmlns:c16="http://schemas.microsoft.com/office/drawing/2014/chart" uri="{C3380CC4-5D6E-409C-BE32-E72D297353CC}">
              <c16:uniqueId val="{00000006-EBE9-48C8-AE6D-5870C0934319}"/>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zero"/>
    <c:showDLblsOverMax val="1"/>
  </c:chart>
  <c:spPr>
    <a:solidFill>
      <a:srgbClr val="FFFFFF"/>
    </a:solidFill>
    <a:ln w="9360">
      <a:solidFill>
        <a:srgbClr val="D9D9D9"/>
      </a:solidFill>
      <a:round/>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'Уровни сформированности ФГ'!$A$21</c:f>
              <c:strCache>
                <c:ptCount val="1"/>
                <c:pt idx="0">
                  <c:v>Недостаточный уровень</c:v>
                </c:pt>
              </c:strCache>
            </c:strRef>
          </c:tx>
          <c:spPr>
            <a:solidFill>
              <a:srgbClr val="C00000"/>
            </a:solidFill>
            <a:ln>
              <a:noFill/>
            </a:ln>
            <a:effectLst/>
          </c:spPr>
          <c:invertIfNegative val="0"/>
          <c:dLbls>
            <c:dLbl>
              <c:idx val="2"/>
              <c:layout>
                <c:manualLayout>
                  <c:x val="0"/>
                  <c:y val="-2.5123370160218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D5-4F1D-B50B-E9CE5CB5B40A}"/>
                </c:ext>
              </c:extLst>
            </c:dLbl>
            <c:dLbl>
              <c:idx val="3"/>
              <c:layout>
                <c:manualLayout>
                  <c:x val="0"/>
                  <c:y val="-1.076715864009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D5-4F1D-B50B-E9CE5CB5B40A}"/>
                </c:ext>
              </c:extLst>
            </c:dLbl>
            <c:dLbl>
              <c:idx val="5"/>
              <c:layout>
                <c:manualLayout>
                  <c:x val="0"/>
                  <c:y val="-1.7945264400156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D5-4F1D-B50B-E9CE5CB5B4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ФГ'!$B$20:$H$20</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ФГ'!$B$21:$H$21</c:f>
              <c:numCache>
                <c:formatCode>0.00%</c:formatCode>
                <c:ptCount val="6"/>
                <c:pt idx="0">
                  <c:v>0.43094160741219567</c:v>
                </c:pt>
                <c:pt idx="1">
                  <c:v>0.53192124105011929</c:v>
                </c:pt>
                <c:pt idx="2">
                  <c:v>0.45509893455098932</c:v>
                </c:pt>
                <c:pt idx="3">
                  <c:v>0.43478260869565216</c:v>
                </c:pt>
                <c:pt idx="4">
                  <c:v>0.47820200379095584</c:v>
                </c:pt>
                <c:pt idx="5">
                  <c:v>0.41350906095551893</c:v>
                </c:pt>
              </c:numCache>
              <c:extLst/>
            </c:numRef>
          </c:val>
          <c:extLst>
            <c:ext xmlns:c16="http://schemas.microsoft.com/office/drawing/2014/chart" uri="{C3380CC4-5D6E-409C-BE32-E72D297353CC}">
              <c16:uniqueId val="{00000003-E9D5-4F1D-B50B-E9CE5CB5B40A}"/>
            </c:ext>
          </c:extLst>
        </c:ser>
        <c:ser>
          <c:idx val="1"/>
          <c:order val="1"/>
          <c:tx>
            <c:strRef>
              <c:f>'Уровни сформированности ФГ'!$A$22</c:f>
              <c:strCache>
                <c:ptCount val="1"/>
                <c:pt idx="0">
                  <c:v>Базовый уровень</c:v>
                </c:pt>
              </c:strCache>
            </c:strRef>
          </c:tx>
          <c:spPr>
            <a:solidFill>
              <a:schemeClr val="accent4"/>
            </a:solidFill>
            <a:ln>
              <a:noFill/>
            </a:ln>
            <a:effectLst/>
          </c:spPr>
          <c:invertIfNegative val="0"/>
          <c:dLbls>
            <c:dLbl>
              <c:idx val="3"/>
              <c:layout>
                <c:manualLayout>
                  <c:x val="0"/>
                  <c:y val="2.5123370160218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D5-4F1D-B50B-E9CE5CB5B40A}"/>
                </c:ext>
              </c:extLst>
            </c:dLbl>
            <c:dLbl>
              <c:idx val="4"/>
              <c:layout>
                <c:manualLayout>
                  <c:x val="-8.487557819031012E-17"/>
                  <c:y val="2.153431728018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D5-4F1D-B50B-E9CE5CB5B4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ФГ'!$B$20:$H$20</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ФГ'!$B$22:$H$22</c:f>
              <c:numCache>
                <c:formatCode>0.00%</c:formatCode>
                <c:ptCount val="6"/>
                <c:pt idx="0">
                  <c:v>0.49235078646843355</c:v>
                </c:pt>
                <c:pt idx="1">
                  <c:v>0.34337708830548924</c:v>
                </c:pt>
                <c:pt idx="2">
                  <c:v>0.44596651445966512</c:v>
                </c:pt>
                <c:pt idx="3">
                  <c:v>0.43478260869565216</c:v>
                </c:pt>
                <c:pt idx="4">
                  <c:v>0.43216896831844032</c:v>
                </c:pt>
                <c:pt idx="5">
                  <c:v>0.40197693574958815</c:v>
                </c:pt>
              </c:numCache>
              <c:extLst/>
            </c:numRef>
          </c:val>
          <c:extLst>
            <c:ext xmlns:c16="http://schemas.microsoft.com/office/drawing/2014/chart" uri="{C3380CC4-5D6E-409C-BE32-E72D297353CC}">
              <c16:uniqueId val="{00000006-E9D5-4F1D-B50B-E9CE5CB5B40A}"/>
            </c:ext>
          </c:extLst>
        </c:ser>
        <c:ser>
          <c:idx val="2"/>
          <c:order val="2"/>
          <c:tx>
            <c:strRef>
              <c:f>'Уровни сформированности ФГ'!$A$23</c:f>
              <c:strCache>
                <c:ptCount val="1"/>
                <c:pt idx="0">
                  <c:v>Высокий уровень</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'Уровни сформированности ФГ'!$B$20:$H$20</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ФГ'!$B$23:$H$23</c:f>
              <c:numCache>
                <c:formatCode>0.00%</c:formatCode>
                <c:ptCount val="6"/>
                <c:pt idx="0">
                  <c:v>7.670760611937083E-2</c:v>
                </c:pt>
                <c:pt idx="1">
                  <c:v>0.1247016706443914</c:v>
                </c:pt>
                <c:pt idx="2">
                  <c:v>9.8934550989345504E-2</c:v>
                </c:pt>
                <c:pt idx="3">
                  <c:v>0.13043478260869565</c:v>
                </c:pt>
                <c:pt idx="4">
                  <c:v>8.9629027890603841E-2</c:v>
                </c:pt>
                <c:pt idx="5">
                  <c:v>0.18451400329489293</c:v>
                </c:pt>
              </c:numCache>
              <c:extLst/>
            </c:numRef>
          </c:val>
          <c:extLst>
            <c:ext xmlns:c16="http://schemas.microsoft.com/office/drawing/2014/chart" uri="{C3380CC4-5D6E-409C-BE32-E72D297353CC}">
              <c16:uniqueId val="{00000007-E9D5-4F1D-B50B-E9CE5CB5B40A}"/>
            </c:ext>
          </c:extLst>
        </c:ser>
        <c:dLbls>
          <c:showLegendKey val="0"/>
          <c:showVal val="1"/>
          <c:showCatName val="0"/>
          <c:showSerName val="0"/>
          <c:showPercent val="0"/>
          <c:showBubbleSize val="0"/>
        </c:dLbls>
        <c:gapWidth val="75"/>
        <c:axId val="1097845808"/>
        <c:axId val="1097850160"/>
      </c:barChart>
      <c:lineChart>
        <c:grouping val="standard"/>
        <c:varyColors val="0"/>
        <c:ser>
          <c:idx val="3"/>
          <c:order val="3"/>
          <c:tx>
            <c:strRef>
              <c:f>'Уровни сформированности ФГ'!$A$24</c:f>
              <c:strCache>
                <c:ptCount val="1"/>
                <c:pt idx="0">
                  <c:v>Недостаточный уровень (вся выборка)</c:v>
                </c:pt>
              </c:strCache>
            </c:strRef>
          </c:tx>
          <c:spPr>
            <a:ln w="19050" cap="rnd">
              <a:solidFill>
                <a:srgbClr val="C00000"/>
              </a:solidFill>
              <a:round/>
            </a:ln>
            <a:effectLst/>
          </c:spPr>
          <c:marker>
            <c:symbol val="none"/>
          </c:marker>
          <c:cat>
            <c:strRef>
              <c:f>'Уровни сформированности ФГ'!$B$20:$H$20</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ФГ'!$B$24:$H$24</c:f>
              <c:numCache>
                <c:formatCode>0.00%</c:formatCode>
                <c:ptCount val="6"/>
                <c:pt idx="0">
                  <c:v>0.47328912798698863</c:v>
                </c:pt>
                <c:pt idx="1">
                  <c:v>0.47328912798698863</c:v>
                </c:pt>
                <c:pt idx="2">
                  <c:v>0.47328912798698863</c:v>
                </c:pt>
                <c:pt idx="3">
                  <c:v>0.47328912798698863</c:v>
                </c:pt>
                <c:pt idx="4">
                  <c:v>0.47328912798698863</c:v>
                </c:pt>
                <c:pt idx="5">
                  <c:v>0.47328912798698863</c:v>
                </c:pt>
              </c:numCache>
              <c:extLst/>
            </c:numRef>
          </c:val>
          <c:smooth val="0"/>
          <c:extLst>
            <c:ext xmlns:c16="http://schemas.microsoft.com/office/drawing/2014/chart" uri="{C3380CC4-5D6E-409C-BE32-E72D297353CC}">
              <c16:uniqueId val="{00000008-E9D5-4F1D-B50B-E9CE5CB5B40A}"/>
            </c:ext>
          </c:extLst>
        </c:ser>
        <c:ser>
          <c:idx val="4"/>
          <c:order val="4"/>
          <c:tx>
            <c:strRef>
              <c:f>'Уровни сформированности ФГ'!$A$25</c:f>
              <c:strCache>
                <c:ptCount val="1"/>
                <c:pt idx="0">
                  <c:v>Базовый уровень (вся выборка)</c:v>
                </c:pt>
              </c:strCache>
            </c:strRef>
          </c:tx>
          <c:spPr>
            <a:ln w="19050" cap="rnd">
              <a:solidFill>
                <a:schemeClr val="accent4"/>
              </a:solidFill>
              <a:round/>
            </a:ln>
            <a:effectLst/>
          </c:spPr>
          <c:marker>
            <c:symbol val="none"/>
          </c:marker>
          <c:cat>
            <c:strRef>
              <c:f>'Уровни сформированности ФГ'!$B$20:$H$20</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ФГ'!$B$25:$H$25</c:f>
              <c:numCache>
                <c:formatCode>0.00%</c:formatCode>
                <c:ptCount val="6"/>
                <c:pt idx="0">
                  <c:v>0.4298761416239209</c:v>
                </c:pt>
                <c:pt idx="1">
                  <c:v>0.4298761416239209</c:v>
                </c:pt>
                <c:pt idx="2">
                  <c:v>0.4298761416239209</c:v>
                </c:pt>
                <c:pt idx="3">
                  <c:v>0.4298761416239209</c:v>
                </c:pt>
                <c:pt idx="4">
                  <c:v>0.4298761416239209</c:v>
                </c:pt>
                <c:pt idx="5">
                  <c:v>0.4298761416239209</c:v>
                </c:pt>
              </c:numCache>
              <c:extLst/>
            </c:numRef>
          </c:val>
          <c:smooth val="0"/>
          <c:extLst>
            <c:ext xmlns:c16="http://schemas.microsoft.com/office/drawing/2014/chart" uri="{C3380CC4-5D6E-409C-BE32-E72D297353CC}">
              <c16:uniqueId val="{00000009-E9D5-4F1D-B50B-E9CE5CB5B40A}"/>
            </c:ext>
          </c:extLst>
        </c:ser>
        <c:ser>
          <c:idx val="5"/>
          <c:order val="5"/>
          <c:tx>
            <c:strRef>
              <c:f>'Уровни сформированности ФГ'!$A$26</c:f>
              <c:strCache>
                <c:ptCount val="1"/>
                <c:pt idx="0">
                  <c:v>Высокий уровень (вся выборка)</c:v>
                </c:pt>
              </c:strCache>
            </c:strRef>
          </c:tx>
          <c:spPr>
            <a:ln w="19050" cap="rnd">
              <a:solidFill>
                <a:schemeClr val="accent6"/>
              </a:solidFill>
              <a:round/>
            </a:ln>
            <a:effectLst/>
          </c:spPr>
          <c:marker>
            <c:symbol val="none"/>
          </c:marker>
          <c:cat>
            <c:strRef>
              <c:f>'Уровни сформированности ФГ'!$B$20:$H$20</c:f>
              <c:strCache>
                <c:ptCount val="6"/>
                <c:pt idx="0">
                  <c:v>Село</c:v>
                </c:pt>
                <c:pt idx="1">
                  <c:v>Город</c:v>
                </c:pt>
                <c:pt idx="2">
                  <c:v>ШНОР</c:v>
                </c:pt>
                <c:pt idx="3">
                  <c:v>Малокомплектные ОО</c:v>
                </c:pt>
                <c:pt idx="4">
                  <c:v>Школа</c:v>
                </c:pt>
                <c:pt idx="5">
                  <c:v>Лицей/гимназия/ЦО</c:v>
                </c:pt>
              </c:strCache>
              <c:extLst/>
            </c:strRef>
          </c:cat>
          <c:val>
            <c:numRef>
              <c:f>'Уровни сформированности ФГ'!$B$26:$H$26</c:f>
              <c:numCache>
                <c:formatCode>0.00%</c:formatCode>
                <c:ptCount val="6"/>
                <c:pt idx="0">
                  <c:v>9.6834730389090448E-2</c:v>
                </c:pt>
                <c:pt idx="1">
                  <c:v>9.6834730389090448E-2</c:v>
                </c:pt>
                <c:pt idx="2">
                  <c:v>9.6834730389090448E-2</c:v>
                </c:pt>
                <c:pt idx="3">
                  <c:v>9.6834730389090448E-2</c:v>
                </c:pt>
                <c:pt idx="4">
                  <c:v>9.6834730389090448E-2</c:v>
                </c:pt>
                <c:pt idx="5">
                  <c:v>9.6834730389090448E-2</c:v>
                </c:pt>
              </c:numCache>
              <c:extLst/>
            </c:numRef>
          </c:val>
          <c:smooth val="0"/>
          <c:extLst>
            <c:ext xmlns:c16="http://schemas.microsoft.com/office/drawing/2014/chart" uri="{C3380CC4-5D6E-409C-BE32-E72D297353CC}">
              <c16:uniqueId val="{0000000A-E9D5-4F1D-B50B-E9CE5CB5B40A}"/>
            </c:ext>
          </c:extLst>
        </c:ser>
        <c:dLbls>
          <c:showLegendKey val="0"/>
          <c:showVal val="0"/>
          <c:showCatName val="0"/>
          <c:showSerName val="0"/>
          <c:showPercent val="0"/>
          <c:showBubbleSize val="0"/>
        </c:dLbls>
        <c:marker val="1"/>
        <c:smooth val="0"/>
        <c:axId val="1097845808"/>
        <c:axId val="1097850160"/>
      </c:lineChart>
      <c:catAx>
        <c:axId val="109784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0160"/>
        <c:crosses val="autoZero"/>
        <c:auto val="1"/>
        <c:lblAlgn val="ctr"/>
        <c:lblOffset val="100"/>
        <c:noMultiLvlLbl val="0"/>
      </c:catAx>
      <c:valAx>
        <c:axId val="109785016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4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1"/>
          <c:order val="1"/>
          <c:tx>
            <c:strRef>
              <c:f>'Результаты по МР'!$K$44</c:f>
              <c:strCache>
                <c:ptCount val="1"/>
                <c:pt idx="0">
                  <c:v>Вся выборка</c:v>
                </c:pt>
              </c:strCache>
            </c:strRef>
          </c:tx>
          <c:spPr>
            <a:solidFill>
              <a:schemeClr val="bg1">
                <a:lumMod val="85000"/>
              </a:schemeClr>
            </a:solidFill>
            <a:ln>
              <a:noFill/>
            </a:ln>
            <a:effectLst/>
          </c:spPr>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МР'!$K$45:$K$61</c:f>
              <c:numCache>
                <c:formatCode>0.00%</c:formatCode>
                <c:ptCount val="17"/>
                <c:pt idx="0">
                  <c:v>0.4298761416239209</c:v>
                </c:pt>
                <c:pt idx="1">
                  <c:v>0.4298761416239209</c:v>
                </c:pt>
                <c:pt idx="2">
                  <c:v>0.4298761416239209</c:v>
                </c:pt>
                <c:pt idx="3">
                  <c:v>0.4298761416239209</c:v>
                </c:pt>
                <c:pt idx="4">
                  <c:v>0.4298761416239209</c:v>
                </c:pt>
                <c:pt idx="5">
                  <c:v>0.4298761416239209</c:v>
                </c:pt>
                <c:pt idx="6">
                  <c:v>0.4298761416239209</c:v>
                </c:pt>
                <c:pt idx="7">
                  <c:v>0.4298761416239209</c:v>
                </c:pt>
                <c:pt idx="8">
                  <c:v>0.42987614162392102</c:v>
                </c:pt>
                <c:pt idx="9">
                  <c:v>0.42987614162392102</c:v>
                </c:pt>
                <c:pt idx="10">
                  <c:v>0.42987614162392102</c:v>
                </c:pt>
                <c:pt idx="11">
                  <c:v>0.42987614162392102</c:v>
                </c:pt>
                <c:pt idx="12">
                  <c:v>0.42987614162392102</c:v>
                </c:pt>
                <c:pt idx="13">
                  <c:v>0.42987614162392102</c:v>
                </c:pt>
                <c:pt idx="14">
                  <c:v>0.42987614162392102</c:v>
                </c:pt>
                <c:pt idx="15">
                  <c:v>0.42987614162392102</c:v>
                </c:pt>
                <c:pt idx="16">
                  <c:v>0.42987614162392102</c:v>
                </c:pt>
              </c:numCache>
            </c:numRef>
          </c:val>
          <c:extLst>
            <c:ext xmlns:c16="http://schemas.microsoft.com/office/drawing/2014/chart" uri="{C3380CC4-5D6E-409C-BE32-E72D297353CC}">
              <c16:uniqueId val="{00000000-3872-42F0-830C-5950ADEE1536}"/>
            </c:ext>
          </c:extLst>
        </c:ser>
        <c:dLbls>
          <c:showLegendKey val="0"/>
          <c:showVal val="0"/>
          <c:showCatName val="0"/>
          <c:showSerName val="0"/>
          <c:showPercent val="0"/>
          <c:showBubbleSize val="0"/>
        </c:dLbls>
        <c:axId val="1097846352"/>
        <c:axId val="1097851248"/>
      </c:areaChart>
      <c:barChart>
        <c:barDir val="col"/>
        <c:grouping val="clustered"/>
        <c:varyColors val="0"/>
        <c:ser>
          <c:idx val="0"/>
          <c:order val="0"/>
          <c:tx>
            <c:strRef>
              <c:f>'Результаты по МР'!$C$44</c:f>
              <c:strCache>
                <c:ptCount val="1"/>
                <c:pt idx="0">
                  <c:v>Частично сформирована (%)</c:v>
                </c:pt>
              </c:strCache>
            </c:strRef>
          </c:tx>
          <c:spPr>
            <a:solidFill>
              <a:schemeClr val="accent1"/>
            </a:solidFill>
            <a:ln>
              <a:noFill/>
            </a:ln>
            <a:effectLst/>
          </c:spPr>
          <c:invertIfNegative val="0"/>
          <c:dLbls>
            <c:dLbl>
              <c:idx val="1"/>
              <c:layout>
                <c:manualLayout>
                  <c:x val="0"/>
                  <c:y val="1.763979537837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72-42F0-830C-5950ADEE1536}"/>
                </c:ext>
              </c:extLst>
            </c:dLbl>
            <c:dLbl>
              <c:idx val="3"/>
              <c:layout>
                <c:manualLayout>
                  <c:x val="-3.3638755133117047E-17"/>
                  <c:y val="-3.6504427958367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72-42F0-830C-5950ADEE1536}"/>
                </c:ext>
              </c:extLst>
            </c:dLbl>
            <c:dLbl>
              <c:idx val="4"/>
              <c:layout>
                <c:manualLayout>
                  <c:x val="0"/>
                  <c:y val="-3.3185843598516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72-42F0-830C-5950ADEE1536}"/>
                </c:ext>
              </c:extLst>
            </c:dLbl>
            <c:dLbl>
              <c:idx val="7"/>
              <c:layout>
                <c:manualLayout>
                  <c:x val="0"/>
                  <c:y val="-4.5861111111111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72-42F0-830C-5950ADEE1536}"/>
                </c:ext>
              </c:extLst>
            </c:dLbl>
            <c:dLbl>
              <c:idx val="10"/>
              <c:layout>
                <c:manualLayout>
                  <c:x val="0"/>
                  <c:y val="-4.2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72-42F0-830C-5950ADEE1536}"/>
                </c:ext>
              </c:extLst>
            </c:dLbl>
            <c:dLbl>
              <c:idx val="11"/>
              <c:layout>
                <c:manualLayout>
                  <c:x val="0"/>
                  <c:y val="-3.880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72-42F0-830C-5950ADEE1536}"/>
                </c:ext>
              </c:extLst>
            </c:dLbl>
            <c:dLbl>
              <c:idx val="12"/>
              <c:layout>
                <c:manualLayout>
                  <c:x val="0"/>
                  <c:y val="-4.9778765397774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72-42F0-830C-5950ADEE1536}"/>
                </c:ext>
              </c:extLst>
            </c:dLbl>
            <c:dLbl>
              <c:idx val="14"/>
              <c:layout>
                <c:manualLayout>
                  <c:x val="0"/>
                  <c:y val="-5.6415934117477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72-42F0-830C-5950ADEE1536}"/>
                </c:ext>
              </c:extLst>
            </c:dLbl>
            <c:dLbl>
              <c:idx val="15"/>
              <c:layout>
                <c:manualLayout>
                  <c:x val="0"/>
                  <c:y val="-5.2916666666666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72-42F0-830C-5950ADEE15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МР'!$C$45:$C$61</c:f>
              <c:numCache>
                <c:formatCode>0.00%</c:formatCode>
                <c:ptCount val="17"/>
                <c:pt idx="0">
                  <c:v>0.62236286919831219</c:v>
                </c:pt>
                <c:pt idx="1">
                  <c:v>0.2661290322580645</c:v>
                </c:pt>
                <c:pt idx="2">
                  <c:v>0.20454545454545456</c:v>
                </c:pt>
                <c:pt idx="3">
                  <c:v>0.44545454545454544</c:v>
                </c:pt>
                <c:pt idx="4">
                  <c:v>0.37684729064039407</c:v>
                </c:pt>
                <c:pt idx="5">
                  <c:v>0.51453744493392073</c:v>
                </c:pt>
                <c:pt idx="6">
                  <c:v>0.46153846153846156</c:v>
                </c:pt>
                <c:pt idx="7">
                  <c:v>0.42189281641961229</c:v>
                </c:pt>
                <c:pt idx="8">
                  <c:v>0.44204851752021562</c:v>
                </c:pt>
                <c:pt idx="9">
                  <c:v>0.5446808510638298</c:v>
                </c:pt>
                <c:pt idx="10">
                  <c:v>0.54545454545454541</c:v>
                </c:pt>
                <c:pt idx="11">
                  <c:v>0.62244897959183676</c:v>
                </c:pt>
                <c:pt idx="12">
                  <c:v>0.35349940688018983</c:v>
                </c:pt>
                <c:pt idx="13">
                  <c:v>0.375</c:v>
                </c:pt>
                <c:pt idx="14">
                  <c:v>0.12820512820512819</c:v>
                </c:pt>
                <c:pt idx="15">
                  <c:v>0.38873239436619716</c:v>
                </c:pt>
                <c:pt idx="16">
                  <c:v>0.45120226308345118</c:v>
                </c:pt>
              </c:numCache>
            </c:numRef>
          </c:val>
          <c:extLst>
            <c:ext xmlns:c16="http://schemas.microsoft.com/office/drawing/2014/chart" uri="{C3380CC4-5D6E-409C-BE32-E72D297353CC}">
              <c16:uniqueId val="{0000000A-3872-42F0-830C-5950ADEE1536}"/>
            </c:ext>
          </c:extLst>
        </c:ser>
        <c:dLbls>
          <c:showLegendKey val="0"/>
          <c:showVal val="0"/>
          <c:showCatName val="0"/>
          <c:showSerName val="0"/>
          <c:showPercent val="0"/>
          <c:showBubbleSize val="0"/>
        </c:dLbls>
        <c:gapWidth val="150"/>
        <c:axId val="1097846352"/>
        <c:axId val="1097851248"/>
      </c:barChart>
      <c:lineChart>
        <c:grouping val="standard"/>
        <c:varyColors val="0"/>
        <c:ser>
          <c:idx val="2"/>
          <c:order val="2"/>
          <c:tx>
            <c:strRef>
              <c:f>'Результаты по МР'!$L$44</c:f>
              <c:strCache>
                <c:ptCount val="1"/>
                <c:pt idx="0">
                  <c:v>Нижняя граница дов. интерв.</c:v>
                </c:pt>
              </c:strCache>
            </c:strRef>
          </c:tx>
          <c:spPr>
            <a:ln w="28575" cap="rnd">
              <a:solidFill>
                <a:srgbClr val="7030A0"/>
              </a:solidFill>
              <a:round/>
            </a:ln>
            <a:effectLst/>
          </c:spPr>
          <c:marker>
            <c:symbol val="none"/>
          </c:marker>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МР'!$L$45:$L$61</c:f>
              <c:numCache>
                <c:formatCode>0.0%</c:formatCode>
                <c:ptCount val="17"/>
                <c:pt idx="0">
                  <c:v>0.35930710172063607</c:v>
                </c:pt>
                <c:pt idx="1">
                  <c:v>0.35930710172063607</c:v>
                </c:pt>
                <c:pt idx="2">
                  <c:v>0.35930710172063607</c:v>
                </c:pt>
                <c:pt idx="3">
                  <c:v>0.35930710172063607</c:v>
                </c:pt>
                <c:pt idx="4">
                  <c:v>0.35930710172063607</c:v>
                </c:pt>
                <c:pt idx="5">
                  <c:v>0.35930710172063607</c:v>
                </c:pt>
                <c:pt idx="6">
                  <c:v>0.35930710172063607</c:v>
                </c:pt>
                <c:pt idx="7">
                  <c:v>0.35930710172063607</c:v>
                </c:pt>
                <c:pt idx="8">
                  <c:v>0.35930710172063607</c:v>
                </c:pt>
                <c:pt idx="9">
                  <c:v>0.35930710172063607</c:v>
                </c:pt>
                <c:pt idx="10">
                  <c:v>0.35930710172063607</c:v>
                </c:pt>
                <c:pt idx="11">
                  <c:v>0.35930710172063607</c:v>
                </c:pt>
                <c:pt idx="12">
                  <c:v>0.35930710172063607</c:v>
                </c:pt>
                <c:pt idx="13">
                  <c:v>0.35930710172063607</c:v>
                </c:pt>
                <c:pt idx="14">
                  <c:v>0.35930710172063607</c:v>
                </c:pt>
                <c:pt idx="15">
                  <c:v>0.35930710172063607</c:v>
                </c:pt>
                <c:pt idx="16">
                  <c:v>0.35930710172063607</c:v>
                </c:pt>
              </c:numCache>
            </c:numRef>
          </c:val>
          <c:smooth val="0"/>
          <c:extLst>
            <c:ext xmlns:c16="http://schemas.microsoft.com/office/drawing/2014/chart" uri="{C3380CC4-5D6E-409C-BE32-E72D297353CC}">
              <c16:uniqueId val="{0000000B-3872-42F0-830C-5950ADEE1536}"/>
            </c:ext>
          </c:extLst>
        </c:ser>
        <c:ser>
          <c:idx val="3"/>
          <c:order val="3"/>
          <c:tx>
            <c:strRef>
              <c:f>'Результаты по МР'!$M$44</c:f>
              <c:strCache>
                <c:ptCount val="1"/>
                <c:pt idx="0">
                  <c:v>Верхняя граница дов. интерв.</c:v>
                </c:pt>
              </c:strCache>
            </c:strRef>
          </c:tx>
          <c:spPr>
            <a:ln w="28575" cap="rnd">
              <a:solidFill>
                <a:schemeClr val="accent2">
                  <a:lumMod val="75000"/>
                </a:schemeClr>
              </a:solidFill>
              <a:round/>
            </a:ln>
            <a:effectLst/>
          </c:spPr>
          <c:marker>
            <c:symbol val="none"/>
          </c:marker>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МР'!$M$45:$M$61</c:f>
              <c:numCache>
                <c:formatCode>0.0%</c:formatCode>
                <c:ptCount val="17"/>
                <c:pt idx="0">
                  <c:v>0.48358466312102977</c:v>
                </c:pt>
                <c:pt idx="1">
                  <c:v>0.48358466312102977</c:v>
                </c:pt>
                <c:pt idx="2">
                  <c:v>0.48358466312102977</c:v>
                </c:pt>
                <c:pt idx="3">
                  <c:v>0.48358466312102977</c:v>
                </c:pt>
                <c:pt idx="4">
                  <c:v>0.48358466312102977</c:v>
                </c:pt>
                <c:pt idx="5">
                  <c:v>0.48358466312102977</c:v>
                </c:pt>
                <c:pt idx="6">
                  <c:v>0.48358466312102977</c:v>
                </c:pt>
                <c:pt idx="7">
                  <c:v>0.48358466312102977</c:v>
                </c:pt>
                <c:pt idx="8">
                  <c:v>0.48358466312102977</c:v>
                </c:pt>
                <c:pt idx="9">
                  <c:v>0.48358466312102977</c:v>
                </c:pt>
                <c:pt idx="10">
                  <c:v>0.48358466312102977</c:v>
                </c:pt>
                <c:pt idx="11">
                  <c:v>0.48358466312102977</c:v>
                </c:pt>
                <c:pt idx="12">
                  <c:v>0.48358466312102977</c:v>
                </c:pt>
                <c:pt idx="13">
                  <c:v>0.48358466312102977</c:v>
                </c:pt>
                <c:pt idx="14">
                  <c:v>0.48358466312102977</c:v>
                </c:pt>
                <c:pt idx="15">
                  <c:v>0.48358466312102977</c:v>
                </c:pt>
                <c:pt idx="16">
                  <c:v>0.48358466312102977</c:v>
                </c:pt>
              </c:numCache>
            </c:numRef>
          </c:val>
          <c:smooth val="0"/>
          <c:extLst>
            <c:ext xmlns:c16="http://schemas.microsoft.com/office/drawing/2014/chart" uri="{C3380CC4-5D6E-409C-BE32-E72D297353CC}">
              <c16:uniqueId val="{0000000C-3872-42F0-830C-5950ADEE1536}"/>
            </c:ext>
          </c:extLst>
        </c:ser>
        <c:dLbls>
          <c:showLegendKey val="0"/>
          <c:showVal val="0"/>
          <c:showCatName val="0"/>
          <c:showSerName val="0"/>
          <c:showPercent val="0"/>
          <c:showBubbleSize val="0"/>
        </c:dLbls>
        <c:marker val="1"/>
        <c:smooth val="0"/>
        <c:axId val="1097846352"/>
        <c:axId val="1097851248"/>
      </c:lineChart>
      <c:catAx>
        <c:axId val="109784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1248"/>
        <c:crosses val="autoZero"/>
        <c:auto val="1"/>
        <c:lblAlgn val="ctr"/>
        <c:lblOffset val="100"/>
        <c:noMultiLvlLbl val="0"/>
      </c:catAx>
      <c:valAx>
        <c:axId val="1097851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46352"/>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1"/>
          <c:order val="1"/>
          <c:tx>
            <c:strRef>
              <c:f>'Результаты по МР'!$N$44</c:f>
              <c:strCache>
                <c:ptCount val="1"/>
                <c:pt idx="0">
                  <c:v>Вся выборка</c:v>
                </c:pt>
              </c:strCache>
            </c:strRef>
          </c:tx>
          <c:spPr>
            <a:solidFill>
              <a:schemeClr val="bg1">
                <a:lumMod val="85000"/>
              </a:schemeClr>
            </a:solidFill>
            <a:ln>
              <a:noFill/>
            </a:ln>
            <a:effectLst/>
          </c:spPr>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МР'!$N$45:$N$61</c:f>
              <c:numCache>
                <c:formatCode>0.00%</c:formatCode>
                <c:ptCount val="17"/>
                <c:pt idx="0">
                  <c:v>9.6834730389090448E-2</c:v>
                </c:pt>
                <c:pt idx="1">
                  <c:v>9.6834730389090448E-2</c:v>
                </c:pt>
                <c:pt idx="2">
                  <c:v>9.6834730389090448E-2</c:v>
                </c:pt>
                <c:pt idx="3">
                  <c:v>9.6834730389090448E-2</c:v>
                </c:pt>
                <c:pt idx="4">
                  <c:v>9.6834730389090448E-2</c:v>
                </c:pt>
                <c:pt idx="5">
                  <c:v>9.6834730389090448E-2</c:v>
                </c:pt>
                <c:pt idx="6">
                  <c:v>9.6834730389090448E-2</c:v>
                </c:pt>
                <c:pt idx="7">
                  <c:v>9.6834730389090448E-2</c:v>
                </c:pt>
                <c:pt idx="8">
                  <c:v>9.6834730389090448E-2</c:v>
                </c:pt>
                <c:pt idx="9">
                  <c:v>9.6834730389090448E-2</c:v>
                </c:pt>
                <c:pt idx="10">
                  <c:v>9.6834730389090448E-2</c:v>
                </c:pt>
                <c:pt idx="11">
                  <c:v>9.6834730389090448E-2</c:v>
                </c:pt>
                <c:pt idx="12">
                  <c:v>9.6834730389090448E-2</c:v>
                </c:pt>
                <c:pt idx="13">
                  <c:v>9.6834730389090448E-2</c:v>
                </c:pt>
                <c:pt idx="14">
                  <c:v>9.6834730389090448E-2</c:v>
                </c:pt>
                <c:pt idx="15">
                  <c:v>9.6834730389090448E-2</c:v>
                </c:pt>
                <c:pt idx="16">
                  <c:v>9.6834730389090448E-2</c:v>
                </c:pt>
              </c:numCache>
            </c:numRef>
          </c:val>
          <c:extLst>
            <c:ext xmlns:c16="http://schemas.microsoft.com/office/drawing/2014/chart" uri="{C3380CC4-5D6E-409C-BE32-E72D297353CC}">
              <c16:uniqueId val="{00000000-E970-47C1-B0B7-776B75252A1F}"/>
            </c:ext>
          </c:extLst>
        </c:ser>
        <c:dLbls>
          <c:showLegendKey val="0"/>
          <c:showVal val="0"/>
          <c:showCatName val="0"/>
          <c:showSerName val="0"/>
          <c:showPercent val="0"/>
          <c:showBubbleSize val="0"/>
        </c:dLbls>
        <c:axId val="1097851792"/>
        <c:axId val="1097852336"/>
      </c:areaChart>
      <c:barChart>
        <c:barDir val="col"/>
        <c:grouping val="clustered"/>
        <c:varyColors val="0"/>
        <c:ser>
          <c:idx val="0"/>
          <c:order val="0"/>
          <c:tx>
            <c:strRef>
              <c:f>'Результаты по МР'!$D$44</c:f>
              <c:strCache>
                <c:ptCount val="1"/>
                <c:pt idx="0">
                  <c:v>Сформирована (%)</c:v>
                </c:pt>
              </c:strCache>
            </c:strRef>
          </c:tx>
          <c:spPr>
            <a:solidFill>
              <a:schemeClr val="accent1"/>
            </a:solidFill>
            <a:ln>
              <a:noFill/>
            </a:ln>
            <a:effectLst/>
          </c:spPr>
          <c:invertIfNegative val="0"/>
          <c:dLbls>
            <c:dLbl>
              <c:idx val="3"/>
              <c:layout>
                <c:manualLayout>
                  <c:x val="-3.3638755133117047E-17"/>
                  <c:y val="-3.6504427958367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70-47C1-B0B7-776B75252A1F}"/>
                </c:ext>
              </c:extLst>
            </c:dLbl>
            <c:dLbl>
              <c:idx val="4"/>
              <c:layout>
                <c:manualLayout>
                  <c:x val="0"/>
                  <c:y val="-3.3185843598516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70-47C1-B0B7-776B75252A1F}"/>
                </c:ext>
              </c:extLst>
            </c:dLbl>
            <c:dLbl>
              <c:idx val="5"/>
              <c:layout>
                <c:manualLayout>
                  <c:x val="-7.8632436222178195E-17"/>
                  <c:y val="-3.52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70-47C1-B0B7-776B75252A1F}"/>
                </c:ext>
              </c:extLst>
            </c:dLbl>
            <c:dLbl>
              <c:idx val="7"/>
              <c:layout>
                <c:manualLayout>
                  <c:x val="0"/>
                  <c:y val="-4.5861111111111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70-47C1-B0B7-776B75252A1F}"/>
                </c:ext>
              </c:extLst>
            </c:dLbl>
            <c:dLbl>
              <c:idx val="10"/>
              <c:layout>
                <c:manualLayout>
                  <c:x val="0"/>
                  <c:y val="-4.2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70-47C1-B0B7-776B75252A1F}"/>
                </c:ext>
              </c:extLst>
            </c:dLbl>
            <c:dLbl>
              <c:idx val="11"/>
              <c:layout>
                <c:manualLayout>
                  <c:x val="0"/>
                  <c:y val="-3.880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70-47C1-B0B7-776B75252A1F}"/>
                </c:ext>
              </c:extLst>
            </c:dLbl>
            <c:dLbl>
              <c:idx val="12"/>
              <c:layout>
                <c:manualLayout>
                  <c:x val="0"/>
                  <c:y val="-4.9778765397774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70-47C1-B0B7-776B75252A1F}"/>
                </c:ext>
              </c:extLst>
            </c:dLbl>
            <c:dLbl>
              <c:idx val="14"/>
              <c:layout>
                <c:manualLayout>
                  <c:x val="0"/>
                  <c:y val="-2.4664323027711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70-47C1-B0B7-776B75252A1F}"/>
                </c:ext>
              </c:extLst>
            </c:dLbl>
            <c:dLbl>
              <c:idx val="15"/>
              <c:layout>
                <c:manualLayout>
                  <c:x val="0"/>
                  <c:y val="-5.2916666666666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70-47C1-B0B7-776B75252A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МР'!$D$45:$D$61</c:f>
              <c:numCache>
                <c:formatCode>0.00%</c:formatCode>
                <c:ptCount val="17"/>
                <c:pt idx="0">
                  <c:v>4.6413502109704644E-2</c:v>
                </c:pt>
                <c:pt idx="1">
                  <c:v>4.3010752688172046E-2</c:v>
                </c:pt>
                <c:pt idx="2">
                  <c:v>0</c:v>
                </c:pt>
                <c:pt idx="3">
                  <c:v>2.2727272727272728E-2</c:v>
                </c:pt>
                <c:pt idx="4">
                  <c:v>0.10283251231527094</c:v>
                </c:pt>
                <c:pt idx="5">
                  <c:v>0.15242290748898679</c:v>
                </c:pt>
                <c:pt idx="6">
                  <c:v>0</c:v>
                </c:pt>
                <c:pt idx="7">
                  <c:v>0.1345496009122007</c:v>
                </c:pt>
                <c:pt idx="8">
                  <c:v>4.8517520215633422E-2</c:v>
                </c:pt>
                <c:pt idx="9">
                  <c:v>0.14468085106382977</c:v>
                </c:pt>
                <c:pt idx="10">
                  <c:v>0.19480519480519481</c:v>
                </c:pt>
                <c:pt idx="11">
                  <c:v>4.0816326530612242E-2</c:v>
                </c:pt>
                <c:pt idx="12">
                  <c:v>0.11862396204033215</c:v>
                </c:pt>
                <c:pt idx="13">
                  <c:v>0.5</c:v>
                </c:pt>
                <c:pt idx="14">
                  <c:v>1.282051282051282E-2</c:v>
                </c:pt>
                <c:pt idx="15">
                  <c:v>4.2253521126760563E-2</c:v>
                </c:pt>
                <c:pt idx="16">
                  <c:v>6.6478076379066484E-2</c:v>
                </c:pt>
              </c:numCache>
            </c:numRef>
          </c:val>
          <c:extLst>
            <c:ext xmlns:c16="http://schemas.microsoft.com/office/drawing/2014/chart" uri="{C3380CC4-5D6E-409C-BE32-E72D297353CC}">
              <c16:uniqueId val="{0000000A-E970-47C1-B0B7-776B75252A1F}"/>
            </c:ext>
          </c:extLst>
        </c:ser>
        <c:dLbls>
          <c:showLegendKey val="0"/>
          <c:showVal val="0"/>
          <c:showCatName val="0"/>
          <c:showSerName val="0"/>
          <c:showPercent val="0"/>
          <c:showBubbleSize val="0"/>
        </c:dLbls>
        <c:gapWidth val="150"/>
        <c:axId val="1097851792"/>
        <c:axId val="1097852336"/>
      </c:barChart>
      <c:lineChart>
        <c:grouping val="standard"/>
        <c:varyColors val="0"/>
        <c:ser>
          <c:idx val="2"/>
          <c:order val="2"/>
          <c:tx>
            <c:strRef>
              <c:f>'Результаты по МР'!$O$44</c:f>
              <c:strCache>
                <c:ptCount val="1"/>
                <c:pt idx="0">
                  <c:v>Нижняя граница дов. интерв.</c:v>
                </c:pt>
              </c:strCache>
            </c:strRef>
          </c:tx>
          <c:spPr>
            <a:ln w="28575" cap="rnd">
              <a:solidFill>
                <a:srgbClr val="7030A0"/>
              </a:solidFill>
              <a:round/>
            </a:ln>
            <a:effectLst/>
          </c:spPr>
          <c:marker>
            <c:symbol val="none"/>
          </c:marker>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МР'!$O$45:$O$61</c:f>
              <c:numCache>
                <c:formatCode>0.00%</c:formatCode>
                <c:ptCount val="17"/>
                <c:pt idx="0">
                  <c:v>4.3538713983090803E-2</c:v>
                </c:pt>
                <c:pt idx="1">
                  <c:v>4.3538713983090803E-2</c:v>
                </c:pt>
                <c:pt idx="2">
                  <c:v>4.3538713983090803E-2</c:v>
                </c:pt>
                <c:pt idx="3">
                  <c:v>4.3538713983090803E-2</c:v>
                </c:pt>
                <c:pt idx="4">
                  <c:v>4.3538713983090803E-2</c:v>
                </c:pt>
                <c:pt idx="5">
                  <c:v>4.3538713983090803E-2</c:v>
                </c:pt>
                <c:pt idx="6">
                  <c:v>4.3538713983090803E-2</c:v>
                </c:pt>
                <c:pt idx="7">
                  <c:v>4.3538713983090803E-2</c:v>
                </c:pt>
                <c:pt idx="8">
                  <c:v>4.3538713983090803E-2</c:v>
                </c:pt>
                <c:pt idx="9">
                  <c:v>4.3538713983090803E-2</c:v>
                </c:pt>
                <c:pt idx="10">
                  <c:v>4.3538713983090803E-2</c:v>
                </c:pt>
                <c:pt idx="11">
                  <c:v>4.3538713983090803E-2</c:v>
                </c:pt>
                <c:pt idx="12">
                  <c:v>4.3538713983090803E-2</c:v>
                </c:pt>
                <c:pt idx="13">
                  <c:v>4.3538713983090803E-2</c:v>
                </c:pt>
                <c:pt idx="14">
                  <c:v>4.3538713983090803E-2</c:v>
                </c:pt>
                <c:pt idx="15">
                  <c:v>4.3538713983090803E-2</c:v>
                </c:pt>
                <c:pt idx="16">
                  <c:v>4.3538713983090803E-2</c:v>
                </c:pt>
              </c:numCache>
            </c:numRef>
          </c:val>
          <c:smooth val="0"/>
          <c:extLst>
            <c:ext xmlns:c16="http://schemas.microsoft.com/office/drawing/2014/chart" uri="{C3380CC4-5D6E-409C-BE32-E72D297353CC}">
              <c16:uniqueId val="{0000000B-E970-47C1-B0B7-776B75252A1F}"/>
            </c:ext>
          </c:extLst>
        </c:ser>
        <c:ser>
          <c:idx val="3"/>
          <c:order val="3"/>
          <c:tx>
            <c:strRef>
              <c:f>'Результаты по МР'!$P$44</c:f>
              <c:strCache>
                <c:ptCount val="1"/>
                <c:pt idx="0">
                  <c:v>Верхняя граница дов. интерв.</c:v>
                </c:pt>
              </c:strCache>
            </c:strRef>
          </c:tx>
          <c:spPr>
            <a:ln w="28575" cap="rnd">
              <a:solidFill>
                <a:schemeClr val="accent2">
                  <a:lumMod val="75000"/>
                </a:schemeClr>
              </a:solidFill>
              <a:round/>
            </a:ln>
            <a:effectLst/>
          </c:spPr>
          <c:marker>
            <c:symbol val="none"/>
          </c:marker>
          <c:cat>
            <c:strRef>
              <c:f>'Результаты по МР'!$A$45:$A$61</c:f>
              <c:strCache>
                <c:ptCount val="17"/>
                <c:pt idx="0">
                  <c:v>Ачхой-Мартановский МР    </c:v>
                </c:pt>
                <c:pt idx="1">
                  <c:v>г. Аргун                 </c:v>
                </c:pt>
                <c:pt idx="2">
                  <c:v>Веденский МР             </c:v>
                </c:pt>
                <c:pt idx="3">
                  <c:v>Грозненский МР           </c:v>
                </c:pt>
                <c:pt idx="4">
                  <c:v>г. Грозный               </c:v>
                </c:pt>
                <c:pt idx="5">
                  <c:v>Гудермесский МР          </c:v>
                </c:pt>
                <c:pt idx="6">
                  <c:v>Итум-Калинский МР        </c:v>
                </c:pt>
                <c:pt idx="7">
                  <c:v>Курчалоевский МР         </c:v>
                </c:pt>
                <c:pt idx="8">
                  <c:v>Надтеречный МР           </c:v>
                </c:pt>
                <c:pt idx="9">
                  <c:v>Наурский МР              </c:v>
                </c:pt>
                <c:pt idx="10">
                  <c:v>Ножай-Юртовский МР       </c:v>
                </c:pt>
                <c:pt idx="11">
                  <c:v>Серноводский МР</c:v>
                </c:pt>
                <c:pt idx="12">
                  <c:v>Урус-Мартановский МР     </c:v>
                </c:pt>
                <c:pt idx="13">
                  <c:v>Шатойский МР             </c:v>
                </c:pt>
                <c:pt idx="14">
                  <c:v>Шаройский МР</c:v>
                </c:pt>
                <c:pt idx="15">
                  <c:v>Шелковской МР            </c:v>
                </c:pt>
                <c:pt idx="16">
                  <c:v>Шалинский МР             </c:v>
                </c:pt>
              </c:strCache>
            </c:strRef>
          </c:cat>
          <c:val>
            <c:numRef>
              <c:f>'Результаты по МР'!$P$45:$P$61</c:f>
              <c:numCache>
                <c:formatCode>0.00%</c:formatCode>
                <c:ptCount val="17"/>
                <c:pt idx="0">
                  <c:v>0.1530439346314445</c:v>
                </c:pt>
                <c:pt idx="1">
                  <c:v>0.1530439346314445</c:v>
                </c:pt>
                <c:pt idx="2">
                  <c:v>0.1530439346314445</c:v>
                </c:pt>
                <c:pt idx="3">
                  <c:v>0.1530439346314445</c:v>
                </c:pt>
                <c:pt idx="4">
                  <c:v>0.1530439346314445</c:v>
                </c:pt>
                <c:pt idx="5">
                  <c:v>0.1530439346314445</c:v>
                </c:pt>
                <c:pt idx="6">
                  <c:v>0.1530439346314445</c:v>
                </c:pt>
                <c:pt idx="7">
                  <c:v>0.1530439346314445</c:v>
                </c:pt>
                <c:pt idx="8">
                  <c:v>0.1530439346314445</c:v>
                </c:pt>
                <c:pt idx="9">
                  <c:v>0.1530439346314445</c:v>
                </c:pt>
                <c:pt idx="10">
                  <c:v>0.1530439346314445</c:v>
                </c:pt>
                <c:pt idx="11">
                  <c:v>0.1530439346314445</c:v>
                </c:pt>
                <c:pt idx="12">
                  <c:v>0.1530439346314445</c:v>
                </c:pt>
                <c:pt idx="13">
                  <c:v>0.1530439346314445</c:v>
                </c:pt>
                <c:pt idx="14">
                  <c:v>0.1530439346314445</c:v>
                </c:pt>
                <c:pt idx="15">
                  <c:v>0.1530439346314445</c:v>
                </c:pt>
                <c:pt idx="16">
                  <c:v>0.1530439346314445</c:v>
                </c:pt>
              </c:numCache>
            </c:numRef>
          </c:val>
          <c:smooth val="0"/>
          <c:extLst>
            <c:ext xmlns:c16="http://schemas.microsoft.com/office/drawing/2014/chart" uri="{C3380CC4-5D6E-409C-BE32-E72D297353CC}">
              <c16:uniqueId val="{0000000C-E970-47C1-B0B7-776B75252A1F}"/>
            </c:ext>
          </c:extLst>
        </c:ser>
        <c:dLbls>
          <c:showLegendKey val="0"/>
          <c:showVal val="0"/>
          <c:showCatName val="0"/>
          <c:showSerName val="0"/>
          <c:showPercent val="0"/>
          <c:showBubbleSize val="0"/>
        </c:dLbls>
        <c:marker val="1"/>
        <c:smooth val="0"/>
        <c:axId val="1097851792"/>
        <c:axId val="1097852336"/>
      </c:lineChart>
      <c:catAx>
        <c:axId val="109785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2336"/>
        <c:crosses val="autoZero"/>
        <c:auto val="1"/>
        <c:lblAlgn val="ctr"/>
        <c:lblOffset val="100"/>
        <c:noMultiLvlLbl val="0"/>
      </c:catAx>
      <c:valAx>
        <c:axId val="1097852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851792"/>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c:style val="2"/>
  <c:chart>
    <c:autoTitleDeleted val="1"/>
    <c:plotArea>
      <c:layout/>
      <c:pieChart>
        <c:varyColors val="1"/>
        <c:ser>
          <c:idx val="0"/>
          <c:order val="0"/>
          <c:tx>
            <c:strRef>
              <c:f>Лист1!$B$1</c:f>
              <c:strCache>
                <c:ptCount val="1"/>
                <c:pt idx="0">
                  <c:v>Общие результаты</c:v>
                </c:pt>
              </c:strCache>
            </c:strRef>
          </c:tx>
          <c:spPr>
            <a:solidFill>
              <a:srgbClr val="4472C4"/>
            </a:solidFill>
            <a:ln w="0">
              <a:noFill/>
            </a:ln>
          </c:spPr>
          <c:dPt>
            <c:idx val="0"/>
            <c:bubble3D val="0"/>
            <c:spPr>
              <a:solidFill>
                <a:srgbClr val="C00000"/>
              </a:solidFill>
              <a:ln w="19080">
                <a:solidFill>
                  <a:srgbClr val="FFFFFF"/>
                </a:solidFill>
                <a:round/>
              </a:ln>
            </c:spPr>
            <c:extLst>
              <c:ext xmlns:c16="http://schemas.microsoft.com/office/drawing/2014/chart" uri="{C3380CC4-5D6E-409C-BE32-E72D297353CC}">
                <c16:uniqueId val="{00000001-9376-484A-B9FC-056D45556F53}"/>
              </c:ext>
            </c:extLst>
          </c:dPt>
          <c:dPt>
            <c:idx val="1"/>
            <c:bubble3D val="0"/>
            <c:spPr>
              <a:solidFill>
                <a:srgbClr val="FFC000"/>
              </a:solidFill>
              <a:ln w="19080">
                <a:solidFill>
                  <a:srgbClr val="FFFFFF"/>
                </a:solidFill>
                <a:round/>
              </a:ln>
            </c:spPr>
            <c:extLst>
              <c:ext xmlns:c16="http://schemas.microsoft.com/office/drawing/2014/chart" uri="{C3380CC4-5D6E-409C-BE32-E72D297353CC}">
                <c16:uniqueId val="{00000003-9376-484A-B9FC-056D45556F53}"/>
              </c:ext>
            </c:extLst>
          </c:dPt>
          <c:dPt>
            <c:idx val="2"/>
            <c:bubble3D val="0"/>
            <c:spPr>
              <a:solidFill>
                <a:srgbClr val="70AD47"/>
              </a:solidFill>
              <a:ln w="19080">
                <a:solidFill>
                  <a:srgbClr val="FFFFFF"/>
                </a:solidFill>
                <a:round/>
              </a:ln>
            </c:spPr>
            <c:extLst>
              <c:ext xmlns:c16="http://schemas.microsoft.com/office/drawing/2014/chart" uri="{C3380CC4-5D6E-409C-BE32-E72D297353CC}">
                <c16:uniqueId val="{00000005-9376-484A-B9FC-056D45556F53}"/>
              </c:ext>
            </c:extLst>
          </c:dPt>
          <c:dLbls>
            <c:dLbl>
              <c:idx val="0"/>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9376-484A-B9FC-056D45556F53}"/>
                </c:ext>
              </c:extLst>
            </c:dLbl>
            <c:dLbl>
              <c:idx val="1"/>
              <c:numFmt formatCode="0.00%" sourceLinked="0"/>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9376-484A-B9FC-056D45556F53}"/>
                </c:ext>
              </c:extLst>
            </c:dLbl>
            <c:dLbl>
              <c:idx val="2"/>
              <c:numFmt formatCode="0.00%" sourceLinked="0"/>
              <c:spPr/>
              <c:txPr>
                <a:bodyPr wrap="square"/>
                <a:lstStyle/>
                <a:p>
                  <a:pPr>
                    <a:defRPr sz="900" b="0" strike="noStrike" spc="-1">
                      <a:solidFill>
                        <a:srgbClr val="404040"/>
                      </a:solidFill>
                      <a:latin typeface="Calibri"/>
                    </a:defRPr>
                  </a:pPr>
                  <a:endParaRPr lang="ru-RU"/>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9376-484A-B9FC-056D45556F53}"/>
                </c:ext>
              </c:extLst>
            </c:dLbl>
            <c:numFmt formatCode="0.00%" sourceLinked="0"/>
            <c:spPr>
              <a:noFill/>
              <a:ln>
                <a:noFill/>
              </a:ln>
              <a:effectLst/>
            </c:spPr>
            <c:txPr>
              <a:bodyPr wrap="square"/>
              <a:lstStyle/>
              <a:p>
                <a:pPr>
                  <a:defRPr sz="900" b="0" strike="noStrike" spc="-1">
                    <a:solidFill>
                      <a:srgbClr val="404040"/>
                    </a:solidFill>
                    <a:latin typeface="Calibri"/>
                  </a:defRPr>
                </a:pPr>
                <a:endParaRPr lang="ru-RU"/>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Лист1!$A$2:$A$4</c:f>
              <c:strCache>
                <c:ptCount val="3"/>
                <c:pt idx="0">
                  <c:v>Недостаточный уровень</c:v>
                </c:pt>
                <c:pt idx="1">
                  <c:v>Базовый уровень</c:v>
                </c:pt>
                <c:pt idx="2">
                  <c:v>Высокий уровень</c:v>
                </c:pt>
              </c:strCache>
            </c:strRef>
          </c:cat>
          <c:val>
            <c:numRef>
              <c:f>Лист1!$B$2:$B$4</c:f>
              <c:numCache>
                <c:formatCode>General</c:formatCode>
                <c:ptCount val="3"/>
                <c:pt idx="0">
                  <c:v>0.26771056951635303</c:v>
                </c:pt>
                <c:pt idx="1">
                  <c:v>0.67925243086248299</c:v>
                </c:pt>
                <c:pt idx="2">
                  <c:v>5.3036999621164302E-2</c:v>
                </c:pt>
              </c:numCache>
            </c:numRef>
          </c:val>
          <c:extLst>
            <c:ext xmlns:c16="http://schemas.microsoft.com/office/drawing/2014/chart" uri="{C3380CC4-5D6E-409C-BE32-E72D297353CC}">
              <c16:uniqueId val="{00000006-9376-484A-B9FC-056D45556F53}"/>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zero"/>
    <c:showDLblsOverMax val="1"/>
  </c:chart>
  <c:spPr>
    <a:solidFill>
      <a:srgbClr val="FFFFFF"/>
    </a:solidFill>
    <a:ln w="9360">
      <a:solidFill>
        <a:srgbClr val="D9D9D9"/>
      </a:solidFill>
      <a:round/>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4DB7-BBC8-48CC-A00C-82DCBDD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7015</Words>
  <Characters>39990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Khaytaev PC</dc:creator>
  <dc:description/>
  <cp:lastModifiedBy>user</cp:lastModifiedBy>
  <cp:revision>16</cp:revision>
  <dcterms:created xsi:type="dcterms:W3CDTF">2022-01-06T14:24:00Z</dcterms:created>
  <dcterms:modified xsi:type="dcterms:W3CDTF">2022-01-14T09:55:00Z</dcterms:modified>
  <dc:language>ru-RU</dc:language>
</cp:coreProperties>
</file>